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655" w:rsidRPr="0066228D" w:rsidRDefault="00254655" w:rsidP="00EF6799">
      <w:pPr>
        <w:pStyle w:val="Title"/>
        <w:jc w:val="both"/>
        <w:rPr>
          <w:rFonts w:ascii="Arial" w:hAnsi="Arial" w:cs="Arial"/>
          <w:color w:val="003300"/>
        </w:rPr>
      </w:pPr>
      <w:r w:rsidRPr="0066228D">
        <w:rPr>
          <w:rFonts w:ascii="Arial" w:hAnsi="Arial" w:cs="Arial"/>
          <w:color w:val="003300"/>
        </w:rPr>
        <w:t>Whistleblowing</w:t>
      </w:r>
      <w:bookmarkStart w:id="0" w:name="_GoBack"/>
      <w:bookmarkEnd w:id="0"/>
    </w:p>
    <w:p w:rsidR="003C70C9" w:rsidRPr="0066228D" w:rsidRDefault="003C70C9" w:rsidP="00EF6799">
      <w:pPr>
        <w:jc w:val="both"/>
        <w:rPr>
          <w:rFonts w:ascii="Arial" w:hAnsi="Arial" w:cs="Arial"/>
          <w:sz w:val="24"/>
          <w:szCs w:val="24"/>
        </w:rPr>
      </w:pPr>
    </w:p>
    <w:p w:rsidR="00174439" w:rsidRPr="0066228D" w:rsidRDefault="00174439" w:rsidP="00EF6799">
      <w:pPr>
        <w:keepLines/>
        <w:widowControl w:val="0"/>
        <w:suppressAutoHyphens/>
        <w:spacing w:after="0" w:line="240" w:lineRule="auto"/>
        <w:jc w:val="both"/>
        <w:rPr>
          <w:rFonts w:ascii="Arial" w:eastAsia="Arial Unicode MS" w:hAnsi="Arial" w:cs="Arial"/>
          <w:sz w:val="20"/>
        </w:rPr>
      </w:pPr>
      <w:r w:rsidRPr="0066228D">
        <w:rPr>
          <w:rFonts w:ascii="Arial" w:eastAsia="Arial Unicode MS" w:hAnsi="Arial" w:cs="Arial"/>
          <w:sz w:val="20"/>
        </w:rPr>
        <w:t>Policy ID Number:</w:t>
      </w:r>
      <w:r w:rsidRPr="0066228D">
        <w:rPr>
          <w:rFonts w:ascii="Arial" w:eastAsia="Arial Unicode MS" w:hAnsi="Arial" w:cs="Arial"/>
          <w:sz w:val="20"/>
        </w:rPr>
        <w:tab/>
      </w:r>
      <w:r w:rsidRPr="0066228D">
        <w:rPr>
          <w:rFonts w:ascii="Arial" w:eastAsia="Arial Unicode MS" w:hAnsi="Arial" w:cs="Arial"/>
          <w:sz w:val="20"/>
        </w:rPr>
        <w:tab/>
      </w:r>
      <w:r w:rsidR="007A6A57" w:rsidRPr="0066228D">
        <w:rPr>
          <w:rFonts w:ascii="Arial" w:eastAsia="Arial Unicode MS" w:hAnsi="Arial" w:cs="Arial"/>
          <w:sz w:val="20"/>
        </w:rPr>
        <w:t>ORG</w:t>
      </w:r>
      <w:r w:rsidRPr="0066228D">
        <w:rPr>
          <w:rFonts w:ascii="Arial" w:eastAsia="Arial Unicode MS" w:hAnsi="Arial" w:cs="Arial"/>
          <w:sz w:val="20"/>
        </w:rPr>
        <w:t>010</w:t>
      </w:r>
    </w:p>
    <w:p w:rsidR="003C70C9" w:rsidRPr="0066228D" w:rsidRDefault="003C70C9" w:rsidP="00EF6799">
      <w:pPr>
        <w:keepLines/>
        <w:widowControl w:val="0"/>
        <w:suppressAutoHyphens/>
        <w:spacing w:after="0" w:line="240" w:lineRule="auto"/>
        <w:jc w:val="both"/>
        <w:rPr>
          <w:rFonts w:ascii="Arial" w:eastAsia="Arial Unicode MS" w:hAnsi="Arial" w:cs="Arial"/>
          <w:sz w:val="20"/>
        </w:rPr>
      </w:pPr>
    </w:p>
    <w:p w:rsidR="00174439" w:rsidRPr="0066228D" w:rsidRDefault="00174439" w:rsidP="00EF6799">
      <w:pPr>
        <w:keepLines/>
        <w:widowControl w:val="0"/>
        <w:suppressAutoHyphens/>
        <w:spacing w:after="0" w:line="240" w:lineRule="auto"/>
        <w:jc w:val="both"/>
        <w:rPr>
          <w:rFonts w:ascii="Arial" w:eastAsia="Arial Unicode MS" w:hAnsi="Arial" w:cs="Arial"/>
          <w:sz w:val="20"/>
        </w:rPr>
      </w:pPr>
      <w:r w:rsidRPr="0066228D">
        <w:rPr>
          <w:rFonts w:ascii="Arial" w:eastAsia="Arial Unicode MS" w:hAnsi="Arial" w:cs="Arial"/>
          <w:sz w:val="20"/>
        </w:rPr>
        <w:t>Policy Passed by Trustees:</w:t>
      </w:r>
      <w:r w:rsidRPr="0066228D">
        <w:rPr>
          <w:rFonts w:ascii="Arial" w:eastAsia="Arial Unicode MS" w:hAnsi="Arial" w:cs="Arial"/>
          <w:sz w:val="20"/>
        </w:rPr>
        <w:tab/>
      </w:r>
      <w:r w:rsidR="00803521" w:rsidRPr="0066228D">
        <w:rPr>
          <w:rFonts w:ascii="Arial" w:eastAsia="Arial Unicode MS" w:hAnsi="Arial" w:cs="Arial"/>
          <w:sz w:val="20"/>
        </w:rPr>
        <w:t xml:space="preserve">October </w:t>
      </w:r>
      <w:r w:rsidRPr="0066228D">
        <w:rPr>
          <w:rFonts w:ascii="Arial" w:eastAsia="Arial Unicode MS" w:hAnsi="Arial" w:cs="Arial"/>
          <w:sz w:val="20"/>
        </w:rPr>
        <w:t>201</w:t>
      </w:r>
      <w:r w:rsidR="00FF253F">
        <w:rPr>
          <w:rFonts w:ascii="Arial" w:eastAsia="Arial Unicode MS" w:hAnsi="Arial" w:cs="Arial"/>
          <w:sz w:val="20"/>
        </w:rPr>
        <w:t>8</w:t>
      </w:r>
    </w:p>
    <w:p w:rsidR="003C70C9" w:rsidRPr="0066228D" w:rsidRDefault="003C70C9" w:rsidP="00EF6799">
      <w:pPr>
        <w:keepLines/>
        <w:widowControl w:val="0"/>
        <w:suppressAutoHyphens/>
        <w:spacing w:after="0" w:line="240" w:lineRule="auto"/>
        <w:jc w:val="both"/>
        <w:rPr>
          <w:rFonts w:ascii="Arial" w:eastAsia="Arial Unicode MS" w:hAnsi="Arial" w:cs="Arial"/>
          <w:sz w:val="20"/>
        </w:rPr>
      </w:pPr>
    </w:p>
    <w:p w:rsidR="00174439" w:rsidRPr="0066228D" w:rsidRDefault="00293BAD" w:rsidP="00EF6799">
      <w:pPr>
        <w:keepLines/>
        <w:widowControl w:val="0"/>
        <w:suppressAutoHyphens/>
        <w:spacing w:after="0" w:line="240" w:lineRule="auto"/>
        <w:jc w:val="both"/>
        <w:rPr>
          <w:rFonts w:ascii="Arial" w:eastAsia="Arial Unicode MS" w:hAnsi="Arial" w:cs="Arial"/>
          <w:sz w:val="20"/>
        </w:rPr>
      </w:pPr>
      <w:r>
        <w:rPr>
          <w:rFonts w:cs="Tahoma"/>
          <w:szCs w:val="24"/>
        </w:rPr>
        <w:t>Review Date:</w:t>
      </w:r>
      <w:r w:rsidR="00174439" w:rsidRPr="0066228D">
        <w:rPr>
          <w:rFonts w:ascii="Arial" w:eastAsia="Arial Unicode MS" w:hAnsi="Arial" w:cs="Arial"/>
          <w:sz w:val="20"/>
        </w:rPr>
        <w:tab/>
      </w:r>
      <w:r w:rsidR="00174439" w:rsidRPr="0066228D">
        <w:rPr>
          <w:rFonts w:ascii="Arial" w:eastAsia="Arial Unicode MS" w:hAnsi="Arial" w:cs="Arial"/>
          <w:sz w:val="20"/>
        </w:rPr>
        <w:tab/>
      </w:r>
      <w:r w:rsidR="00174439" w:rsidRPr="0066228D">
        <w:rPr>
          <w:rFonts w:ascii="Arial" w:eastAsia="Arial Unicode MS" w:hAnsi="Arial" w:cs="Arial"/>
          <w:sz w:val="20"/>
        </w:rPr>
        <w:tab/>
      </w:r>
      <w:r w:rsidR="00803521" w:rsidRPr="0066228D">
        <w:rPr>
          <w:rFonts w:ascii="Arial" w:eastAsia="Arial Unicode MS" w:hAnsi="Arial" w:cs="Arial"/>
          <w:sz w:val="20"/>
        </w:rPr>
        <w:t xml:space="preserve">October </w:t>
      </w:r>
      <w:r w:rsidR="00812A31" w:rsidRPr="0066228D">
        <w:rPr>
          <w:rFonts w:ascii="Arial" w:eastAsia="Arial Unicode MS" w:hAnsi="Arial" w:cs="Arial"/>
          <w:sz w:val="20"/>
        </w:rPr>
        <w:t>20</w:t>
      </w:r>
      <w:r w:rsidR="00FF253F">
        <w:rPr>
          <w:rFonts w:ascii="Arial" w:eastAsia="Arial Unicode MS" w:hAnsi="Arial" w:cs="Arial"/>
          <w:sz w:val="20"/>
        </w:rPr>
        <w:t>21</w:t>
      </w:r>
      <w:r w:rsidR="009E1990" w:rsidRPr="0066228D">
        <w:rPr>
          <w:rFonts w:ascii="Arial" w:eastAsia="Arial Unicode MS" w:hAnsi="Arial" w:cs="Arial"/>
          <w:sz w:val="20"/>
        </w:rPr>
        <w:t xml:space="preserve"> </w:t>
      </w:r>
    </w:p>
    <w:p w:rsidR="009E1990" w:rsidRPr="0066228D" w:rsidRDefault="009E1990" w:rsidP="00EF6799">
      <w:pPr>
        <w:keepLines/>
        <w:widowControl w:val="0"/>
        <w:suppressAutoHyphens/>
        <w:spacing w:after="0" w:line="240" w:lineRule="auto"/>
        <w:jc w:val="both"/>
        <w:rPr>
          <w:rFonts w:ascii="Arial" w:eastAsia="Arial Unicode MS" w:hAnsi="Arial" w:cs="Arial"/>
          <w:sz w:val="20"/>
        </w:rPr>
      </w:pPr>
    </w:p>
    <w:p w:rsidR="00254655" w:rsidRPr="00700D9B" w:rsidRDefault="00254655" w:rsidP="00EF6799">
      <w:pPr>
        <w:pStyle w:val="Heading1"/>
        <w:keepLines w:val="0"/>
        <w:numPr>
          <w:ilvl w:val="0"/>
          <w:numId w:val="1"/>
        </w:numPr>
        <w:tabs>
          <w:tab w:val="left" w:pos="851"/>
          <w:tab w:val="left" w:pos="1702"/>
        </w:tabs>
        <w:suppressAutoHyphens/>
        <w:spacing w:before="0" w:beforeAutospacing="0" w:line="240" w:lineRule="auto"/>
        <w:rPr>
          <w:rFonts w:ascii="Arial" w:hAnsi="Arial" w:cs="Arial"/>
          <w:color w:val="003300"/>
          <w:sz w:val="24"/>
        </w:rPr>
      </w:pPr>
      <w:r w:rsidRPr="00700D9B">
        <w:rPr>
          <w:rFonts w:ascii="Arial" w:hAnsi="Arial" w:cs="Arial"/>
          <w:color w:val="003300"/>
          <w:sz w:val="24"/>
        </w:rPr>
        <w:t>Policy Statements</w:t>
      </w:r>
    </w:p>
    <w:p w:rsidR="00254655" w:rsidRPr="0066228D" w:rsidRDefault="00254655" w:rsidP="00EF6799">
      <w:pPr>
        <w:numPr>
          <w:ilvl w:val="1"/>
          <w:numId w:val="1"/>
        </w:numPr>
        <w:tabs>
          <w:tab w:val="left" w:pos="851"/>
          <w:tab w:val="left" w:pos="1702"/>
        </w:tabs>
        <w:suppressAutoHyphens/>
        <w:spacing w:after="0" w:line="240" w:lineRule="auto"/>
        <w:rPr>
          <w:rFonts w:ascii="Arial" w:hAnsi="Arial" w:cs="Arial"/>
          <w:sz w:val="20"/>
        </w:rPr>
      </w:pPr>
      <w:r w:rsidRPr="0066228D">
        <w:rPr>
          <w:rFonts w:ascii="Arial" w:hAnsi="Arial" w:cs="Arial"/>
          <w:sz w:val="20"/>
        </w:rPr>
        <w:t xml:space="preserve">The aim of this policy is to give clear guidelines/understanding to all RESTORE service users and staff, trustees, volunteers and students/trainees about RESTORE's whistle blowing policy. </w:t>
      </w:r>
    </w:p>
    <w:p w:rsidR="006E57A4" w:rsidRPr="0066228D" w:rsidRDefault="006E57A4" w:rsidP="00EF6799">
      <w:pPr>
        <w:tabs>
          <w:tab w:val="left" w:pos="1702"/>
        </w:tabs>
        <w:suppressAutoHyphens/>
        <w:spacing w:after="0" w:line="240" w:lineRule="auto"/>
        <w:rPr>
          <w:rFonts w:ascii="Arial" w:hAnsi="Arial" w:cs="Arial"/>
          <w:sz w:val="20"/>
        </w:rPr>
      </w:pPr>
    </w:p>
    <w:p w:rsidR="00254655" w:rsidRPr="0066228D" w:rsidRDefault="00254655" w:rsidP="00EF6799">
      <w:pPr>
        <w:numPr>
          <w:ilvl w:val="1"/>
          <w:numId w:val="1"/>
        </w:numPr>
        <w:tabs>
          <w:tab w:val="left" w:pos="851"/>
          <w:tab w:val="left" w:pos="1702"/>
        </w:tabs>
        <w:suppressAutoHyphens/>
        <w:spacing w:after="0" w:line="240" w:lineRule="auto"/>
        <w:rPr>
          <w:rFonts w:ascii="Arial" w:hAnsi="Arial" w:cs="Arial"/>
          <w:sz w:val="20"/>
        </w:rPr>
      </w:pPr>
      <w:r w:rsidRPr="0066228D">
        <w:rPr>
          <w:rFonts w:ascii="Arial" w:hAnsi="Arial" w:cs="Arial"/>
          <w:sz w:val="20"/>
        </w:rPr>
        <w:t>The Public Interest Disclosure Act 1988 places a legal responsibility on everyone to ensure matters of serious public concern can be addressed.</w:t>
      </w:r>
    </w:p>
    <w:p w:rsidR="006E57A4" w:rsidRPr="0066228D" w:rsidRDefault="006E57A4" w:rsidP="00EF6799">
      <w:pPr>
        <w:tabs>
          <w:tab w:val="left" w:pos="1702"/>
        </w:tabs>
        <w:suppressAutoHyphens/>
        <w:spacing w:after="0" w:line="240" w:lineRule="auto"/>
        <w:rPr>
          <w:rFonts w:ascii="Arial" w:hAnsi="Arial" w:cs="Arial"/>
          <w:sz w:val="20"/>
        </w:rPr>
      </w:pPr>
    </w:p>
    <w:p w:rsidR="00254655" w:rsidRPr="0066228D" w:rsidRDefault="00254655" w:rsidP="00EF6799">
      <w:pPr>
        <w:numPr>
          <w:ilvl w:val="1"/>
          <w:numId w:val="1"/>
        </w:numPr>
        <w:tabs>
          <w:tab w:val="left" w:pos="851"/>
          <w:tab w:val="left" w:pos="1702"/>
        </w:tabs>
        <w:suppressAutoHyphens/>
        <w:spacing w:after="0" w:line="240" w:lineRule="auto"/>
        <w:rPr>
          <w:rFonts w:ascii="Arial" w:hAnsi="Arial" w:cs="Arial"/>
          <w:sz w:val="20"/>
        </w:rPr>
      </w:pPr>
      <w:r w:rsidRPr="0066228D">
        <w:rPr>
          <w:rFonts w:ascii="Arial" w:hAnsi="Arial" w:cs="Arial"/>
          <w:sz w:val="20"/>
        </w:rPr>
        <w:t>RESTORE is committed to the highest possible standards of openness, probity and accountability. In line with this commitment RESTORE has drawn up this policy to ensure that employees with serious concerns about any aspect of the organisation's performance, management, standards or conduct should be able to voice those concerns.</w:t>
      </w:r>
    </w:p>
    <w:p w:rsidR="006E57A4" w:rsidRPr="0066228D" w:rsidRDefault="006E57A4" w:rsidP="00EF6799">
      <w:pPr>
        <w:tabs>
          <w:tab w:val="left" w:pos="1702"/>
        </w:tabs>
        <w:suppressAutoHyphens/>
        <w:spacing w:after="0" w:line="240" w:lineRule="auto"/>
        <w:rPr>
          <w:rFonts w:ascii="Arial" w:hAnsi="Arial" w:cs="Arial"/>
          <w:sz w:val="20"/>
        </w:rPr>
      </w:pPr>
    </w:p>
    <w:p w:rsidR="00254655" w:rsidRPr="0066228D" w:rsidRDefault="00254655" w:rsidP="00EF6799">
      <w:pPr>
        <w:numPr>
          <w:ilvl w:val="1"/>
          <w:numId w:val="1"/>
        </w:numPr>
        <w:tabs>
          <w:tab w:val="left" w:pos="851"/>
          <w:tab w:val="left" w:pos="1702"/>
        </w:tabs>
        <w:suppressAutoHyphens/>
        <w:spacing w:after="0" w:line="240" w:lineRule="auto"/>
        <w:rPr>
          <w:rFonts w:ascii="Arial" w:hAnsi="Arial" w:cs="Arial"/>
          <w:bCs/>
          <w:sz w:val="20"/>
        </w:rPr>
      </w:pPr>
      <w:r w:rsidRPr="0066228D">
        <w:rPr>
          <w:rFonts w:ascii="Arial" w:hAnsi="Arial" w:cs="Arial"/>
          <w:bCs/>
          <w:sz w:val="20"/>
        </w:rPr>
        <w:t>The aims of this policy are threefold:-</w:t>
      </w:r>
    </w:p>
    <w:p w:rsidR="00254655" w:rsidRPr="0066228D" w:rsidRDefault="00254655" w:rsidP="00EF6799">
      <w:pPr>
        <w:numPr>
          <w:ilvl w:val="0"/>
          <w:numId w:val="2"/>
        </w:numPr>
        <w:tabs>
          <w:tab w:val="left" w:pos="851"/>
          <w:tab w:val="num" w:pos="1080"/>
        </w:tabs>
        <w:suppressAutoHyphens/>
        <w:spacing w:after="0" w:line="240" w:lineRule="auto"/>
        <w:ind w:left="1571"/>
        <w:rPr>
          <w:rFonts w:ascii="Arial" w:hAnsi="Arial" w:cs="Arial"/>
          <w:bCs/>
          <w:sz w:val="20"/>
        </w:rPr>
      </w:pPr>
      <w:r w:rsidRPr="0066228D">
        <w:rPr>
          <w:rFonts w:ascii="Arial" w:hAnsi="Arial" w:cs="Arial"/>
          <w:bCs/>
          <w:sz w:val="20"/>
        </w:rPr>
        <w:t>to encourage you to raise concerns about malpractice within the organisation without fear of reprisal;</w:t>
      </w:r>
    </w:p>
    <w:p w:rsidR="00254655" w:rsidRPr="0066228D" w:rsidRDefault="00254655" w:rsidP="00EF6799">
      <w:pPr>
        <w:numPr>
          <w:ilvl w:val="0"/>
          <w:numId w:val="2"/>
        </w:numPr>
        <w:tabs>
          <w:tab w:val="num" w:pos="720"/>
          <w:tab w:val="left" w:pos="851"/>
        </w:tabs>
        <w:suppressAutoHyphens/>
        <w:spacing w:after="0" w:line="240" w:lineRule="auto"/>
        <w:ind w:left="1571"/>
        <w:rPr>
          <w:rFonts w:ascii="Arial" w:hAnsi="Arial" w:cs="Arial"/>
          <w:bCs/>
          <w:sz w:val="20"/>
        </w:rPr>
      </w:pPr>
      <w:r w:rsidRPr="0066228D">
        <w:rPr>
          <w:rFonts w:ascii="Arial" w:hAnsi="Arial" w:cs="Arial"/>
          <w:bCs/>
          <w:sz w:val="20"/>
        </w:rPr>
        <w:t>to reassure you that your concerns will be taken seriously;</w:t>
      </w:r>
    </w:p>
    <w:p w:rsidR="00541A72" w:rsidRPr="0066228D" w:rsidRDefault="00254655" w:rsidP="00EF6799">
      <w:pPr>
        <w:numPr>
          <w:ilvl w:val="0"/>
          <w:numId w:val="2"/>
        </w:numPr>
        <w:tabs>
          <w:tab w:val="num" w:pos="720"/>
          <w:tab w:val="left" w:pos="851"/>
        </w:tabs>
        <w:suppressAutoHyphens/>
        <w:spacing w:after="0" w:line="240" w:lineRule="auto"/>
        <w:ind w:left="1571"/>
        <w:rPr>
          <w:rFonts w:ascii="Arial" w:hAnsi="Arial" w:cs="Arial"/>
          <w:bCs/>
          <w:sz w:val="20"/>
        </w:rPr>
      </w:pPr>
      <w:r w:rsidRPr="0066228D">
        <w:rPr>
          <w:rFonts w:ascii="Arial" w:hAnsi="Arial" w:cs="Arial"/>
          <w:bCs/>
          <w:sz w:val="20"/>
        </w:rPr>
        <w:t>to provide information about how to raise your concerns and explain how RESTORE will respond</w:t>
      </w:r>
    </w:p>
    <w:p w:rsidR="00254655" w:rsidRPr="0066228D" w:rsidRDefault="00254655">
      <w:pPr>
        <w:tabs>
          <w:tab w:val="left" w:pos="851"/>
        </w:tabs>
        <w:spacing w:after="0"/>
        <w:ind w:left="360"/>
        <w:rPr>
          <w:rFonts w:ascii="Arial" w:hAnsi="Arial" w:cs="Arial"/>
          <w:bCs/>
          <w:sz w:val="20"/>
        </w:rPr>
      </w:pPr>
    </w:p>
    <w:p w:rsidR="00254655" w:rsidRPr="00700D9B" w:rsidRDefault="00254655" w:rsidP="00EF6799">
      <w:pPr>
        <w:pStyle w:val="Heading1"/>
        <w:keepLines w:val="0"/>
        <w:numPr>
          <w:ilvl w:val="0"/>
          <w:numId w:val="1"/>
        </w:numPr>
        <w:tabs>
          <w:tab w:val="left" w:pos="851"/>
          <w:tab w:val="left" w:pos="1702"/>
        </w:tabs>
        <w:suppressAutoHyphens/>
        <w:spacing w:before="0" w:beforeAutospacing="0" w:line="240" w:lineRule="auto"/>
        <w:rPr>
          <w:rFonts w:ascii="Arial" w:hAnsi="Arial" w:cs="Arial"/>
          <w:color w:val="003300"/>
          <w:sz w:val="24"/>
        </w:rPr>
      </w:pPr>
      <w:r w:rsidRPr="00700D9B">
        <w:rPr>
          <w:rFonts w:ascii="Arial" w:hAnsi="Arial" w:cs="Arial"/>
          <w:color w:val="003300"/>
          <w:sz w:val="24"/>
        </w:rPr>
        <w:t>Scope of the Policy</w:t>
      </w:r>
    </w:p>
    <w:p w:rsidR="00254655" w:rsidRPr="0066228D" w:rsidRDefault="00254655" w:rsidP="00EF6799">
      <w:pPr>
        <w:numPr>
          <w:ilvl w:val="1"/>
          <w:numId w:val="1"/>
        </w:numPr>
        <w:tabs>
          <w:tab w:val="left" w:pos="851"/>
          <w:tab w:val="left" w:pos="1702"/>
        </w:tabs>
        <w:suppressAutoHyphens/>
        <w:spacing w:after="0" w:line="240" w:lineRule="auto"/>
        <w:rPr>
          <w:rFonts w:ascii="Arial" w:hAnsi="Arial" w:cs="Arial"/>
          <w:bCs/>
          <w:sz w:val="20"/>
        </w:rPr>
      </w:pPr>
      <w:r w:rsidRPr="0066228D">
        <w:rPr>
          <w:rFonts w:ascii="Arial" w:hAnsi="Arial" w:cs="Arial"/>
          <w:bCs/>
          <w:sz w:val="20"/>
        </w:rPr>
        <w:t>This policy applies to all RESTORE employees, former employees,</w:t>
      </w:r>
      <w:r w:rsidR="00BF6B8B" w:rsidRPr="0066228D">
        <w:rPr>
          <w:rFonts w:ascii="Arial" w:hAnsi="Arial" w:cs="Arial"/>
          <w:bCs/>
          <w:sz w:val="20"/>
        </w:rPr>
        <w:t xml:space="preserve"> volunteers, trustees,</w:t>
      </w:r>
      <w:r w:rsidRPr="0066228D">
        <w:rPr>
          <w:rFonts w:ascii="Arial" w:hAnsi="Arial" w:cs="Arial"/>
          <w:bCs/>
          <w:sz w:val="20"/>
        </w:rPr>
        <w:t xml:space="preserve"> agency staff and contractors engaged by RESTORE. </w:t>
      </w:r>
    </w:p>
    <w:p w:rsidR="00254655" w:rsidRPr="0066228D" w:rsidRDefault="00254655">
      <w:pPr>
        <w:tabs>
          <w:tab w:val="left" w:pos="851"/>
        </w:tabs>
        <w:spacing w:after="0"/>
        <w:rPr>
          <w:rFonts w:ascii="Arial" w:hAnsi="Arial" w:cs="Arial"/>
          <w:bCs/>
          <w:sz w:val="20"/>
        </w:rPr>
      </w:pPr>
    </w:p>
    <w:p w:rsidR="00773A8E" w:rsidRPr="00700D9B" w:rsidRDefault="00254655" w:rsidP="00EF6799">
      <w:pPr>
        <w:pStyle w:val="Heading1"/>
        <w:keepLines w:val="0"/>
        <w:numPr>
          <w:ilvl w:val="0"/>
          <w:numId w:val="1"/>
        </w:numPr>
        <w:tabs>
          <w:tab w:val="left" w:pos="851"/>
          <w:tab w:val="left" w:pos="1702"/>
        </w:tabs>
        <w:suppressAutoHyphens/>
        <w:spacing w:before="0" w:beforeAutospacing="0" w:line="240" w:lineRule="auto"/>
        <w:rPr>
          <w:rFonts w:ascii="Arial" w:hAnsi="Arial" w:cs="Arial"/>
          <w:color w:val="003300"/>
          <w:sz w:val="24"/>
        </w:rPr>
      </w:pPr>
      <w:r w:rsidRPr="00700D9B">
        <w:rPr>
          <w:rFonts w:ascii="Arial" w:hAnsi="Arial" w:cs="Arial"/>
          <w:color w:val="003300"/>
          <w:sz w:val="24"/>
        </w:rPr>
        <w:t>What is whistleblowing?</w:t>
      </w:r>
    </w:p>
    <w:p w:rsidR="00254655" w:rsidRPr="0066228D" w:rsidRDefault="0012739F" w:rsidP="00EF6799">
      <w:pPr>
        <w:numPr>
          <w:ilvl w:val="1"/>
          <w:numId w:val="1"/>
        </w:numPr>
        <w:tabs>
          <w:tab w:val="left" w:pos="851"/>
          <w:tab w:val="left" w:pos="1702"/>
        </w:tabs>
        <w:suppressAutoHyphens/>
        <w:spacing w:after="0" w:line="240" w:lineRule="auto"/>
        <w:rPr>
          <w:rFonts w:ascii="Arial" w:hAnsi="Arial" w:cs="Arial"/>
          <w:bCs/>
          <w:sz w:val="20"/>
        </w:rPr>
      </w:pPr>
      <w:r w:rsidRPr="0012739F">
        <w:rPr>
          <w:rFonts w:ascii="Arial" w:hAnsi="Arial" w:cs="Arial"/>
          <w:color w:val="000000"/>
          <w:sz w:val="20"/>
          <w:szCs w:val="20"/>
          <w:shd w:val="clear" w:color="auto" w:fill="FFFFFF"/>
        </w:rPr>
        <w:t xml:space="preserve">Whistleblowing is making a complaint on behalf of the organisation. </w:t>
      </w:r>
      <w:r w:rsidR="00254655" w:rsidRPr="0012739F">
        <w:rPr>
          <w:rFonts w:ascii="Arial" w:hAnsi="Arial" w:cs="Arial"/>
          <w:sz w:val="20"/>
          <w:szCs w:val="20"/>
        </w:rPr>
        <w:t>In practical</w:t>
      </w:r>
      <w:r w:rsidR="00254655" w:rsidRPr="0066228D">
        <w:rPr>
          <w:rFonts w:ascii="Arial" w:hAnsi="Arial" w:cs="Arial"/>
          <w:sz w:val="20"/>
        </w:rPr>
        <w:t xml:space="preserve"> terms, whistleblowing occurs when a concern is raised about danger or illegality that affects others, </w:t>
      </w:r>
      <w:r w:rsidR="00BF3921" w:rsidRPr="0066228D">
        <w:rPr>
          <w:rFonts w:ascii="Arial" w:hAnsi="Arial" w:cs="Arial"/>
          <w:sz w:val="20"/>
        </w:rPr>
        <w:t>e.g.</w:t>
      </w:r>
      <w:r w:rsidR="00254655" w:rsidRPr="0066228D">
        <w:rPr>
          <w:rFonts w:ascii="Arial" w:hAnsi="Arial" w:cs="Arial"/>
          <w:sz w:val="20"/>
        </w:rPr>
        <w:t xml:space="preserve"> clients, members of the public or the </w:t>
      </w:r>
      <w:r w:rsidR="00AA364C" w:rsidRPr="0066228D">
        <w:rPr>
          <w:rFonts w:ascii="Arial" w:hAnsi="Arial" w:cs="Arial"/>
          <w:sz w:val="20"/>
        </w:rPr>
        <w:t xml:space="preserve">organisation </w:t>
      </w:r>
      <w:r w:rsidR="00254655" w:rsidRPr="0066228D">
        <w:rPr>
          <w:rFonts w:ascii="Arial" w:hAnsi="Arial" w:cs="Arial"/>
          <w:sz w:val="20"/>
        </w:rPr>
        <w:t xml:space="preserve">itself. As the person blowing the whistle you would not usually be directly affected by the danger or illegality. </w:t>
      </w:r>
    </w:p>
    <w:p w:rsidR="006E57A4" w:rsidRPr="0066228D" w:rsidRDefault="006E57A4" w:rsidP="00EF6799">
      <w:pPr>
        <w:tabs>
          <w:tab w:val="left" w:pos="1702"/>
        </w:tabs>
        <w:suppressAutoHyphens/>
        <w:spacing w:after="0" w:line="240" w:lineRule="auto"/>
        <w:rPr>
          <w:rFonts w:ascii="Arial" w:hAnsi="Arial" w:cs="Arial"/>
          <w:bCs/>
          <w:sz w:val="20"/>
        </w:rPr>
      </w:pPr>
    </w:p>
    <w:p w:rsidR="00BF6B8B" w:rsidRPr="0066228D" w:rsidRDefault="00254655" w:rsidP="0066228D">
      <w:pPr>
        <w:numPr>
          <w:ilvl w:val="1"/>
          <w:numId w:val="1"/>
        </w:numPr>
        <w:tabs>
          <w:tab w:val="left" w:pos="851"/>
          <w:tab w:val="left" w:pos="1702"/>
        </w:tabs>
        <w:suppressAutoHyphens/>
        <w:spacing w:after="0" w:line="240" w:lineRule="auto"/>
        <w:rPr>
          <w:rFonts w:ascii="Arial" w:hAnsi="Arial" w:cs="Arial"/>
          <w:bCs/>
          <w:sz w:val="20"/>
        </w:rPr>
      </w:pPr>
      <w:r w:rsidRPr="0066228D">
        <w:rPr>
          <w:rFonts w:ascii="Arial" w:hAnsi="Arial" w:cs="Arial"/>
          <w:sz w:val="20"/>
        </w:rPr>
        <w:t>This is different from a complaint or grievance.  If you make a complaint or lodge a grievance, you are saying that you personally have been poorly treated.  This poor treatment could involve a breach of your individual employment rights or bullying and you are entitled to seek redress for yourself.</w:t>
      </w:r>
    </w:p>
    <w:p w:rsidR="0066228D" w:rsidRPr="0066228D" w:rsidRDefault="0066228D" w:rsidP="0066228D">
      <w:pPr>
        <w:tabs>
          <w:tab w:val="left" w:pos="851"/>
          <w:tab w:val="left" w:pos="1702"/>
        </w:tabs>
        <w:suppressAutoHyphens/>
        <w:spacing w:after="0" w:line="240" w:lineRule="auto"/>
        <w:rPr>
          <w:rFonts w:ascii="Arial" w:hAnsi="Arial" w:cs="Arial"/>
          <w:bCs/>
          <w:sz w:val="20"/>
        </w:rPr>
      </w:pPr>
    </w:p>
    <w:p w:rsidR="00BF6B8B" w:rsidRPr="0066228D" w:rsidRDefault="00BF6B8B" w:rsidP="00EF6799">
      <w:pPr>
        <w:numPr>
          <w:ilvl w:val="1"/>
          <w:numId w:val="1"/>
        </w:numPr>
        <w:tabs>
          <w:tab w:val="left" w:pos="851"/>
          <w:tab w:val="left" w:pos="1702"/>
        </w:tabs>
        <w:suppressAutoHyphens/>
        <w:spacing w:after="0" w:line="240" w:lineRule="auto"/>
        <w:rPr>
          <w:rFonts w:ascii="Arial" w:hAnsi="Arial" w:cs="Arial"/>
          <w:bCs/>
          <w:sz w:val="16"/>
        </w:rPr>
      </w:pPr>
      <w:r w:rsidRPr="0066228D">
        <w:rPr>
          <w:rFonts w:ascii="Arial" w:eastAsia="Arial" w:hAnsi="Arial" w:cs="Arial"/>
          <w:sz w:val="20"/>
        </w:rPr>
        <w:t>If your concern is a personal complaint about your employment that affects only you, rather than a concern about something that affects others, then you may wish to raise a grievance using our grievance policy</w:t>
      </w:r>
      <w:r w:rsidRPr="0066228D">
        <w:rPr>
          <w:rFonts w:ascii="Arial" w:eastAsia="Arial" w:hAnsi="Arial" w:cs="Arial"/>
          <w:i/>
          <w:sz w:val="20"/>
        </w:rPr>
        <w:t xml:space="preserve">. </w:t>
      </w:r>
      <w:r w:rsidRPr="0066228D">
        <w:rPr>
          <w:rFonts w:ascii="Arial" w:eastAsia="Arial" w:hAnsi="Arial" w:cs="Arial"/>
          <w:sz w:val="20"/>
        </w:rPr>
        <w:t>Again, if you are in doubt raise it in accordance with this policy and you will be supported to establish the most appropriate route</w:t>
      </w:r>
    </w:p>
    <w:p w:rsidR="00254655" w:rsidRPr="0066228D" w:rsidRDefault="00254655">
      <w:pPr>
        <w:tabs>
          <w:tab w:val="left" w:pos="851"/>
        </w:tabs>
        <w:spacing w:after="0"/>
        <w:rPr>
          <w:rFonts w:ascii="Arial" w:hAnsi="Arial" w:cs="Arial"/>
          <w:bCs/>
        </w:rPr>
      </w:pPr>
    </w:p>
    <w:p w:rsidR="00254655" w:rsidRPr="00700D9B" w:rsidRDefault="00254655" w:rsidP="00EF6799">
      <w:pPr>
        <w:pStyle w:val="Heading1"/>
        <w:keepLines w:val="0"/>
        <w:numPr>
          <w:ilvl w:val="0"/>
          <w:numId w:val="1"/>
        </w:numPr>
        <w:tabs>
          <w:tab w:val="left" w:pos="851"/>
          <w:tab w:val="left" w:pos="1702"/>
        </w:tabs>
        <w:suppressAutoHyphens/>
        <w:spacing w:before="0" w:beforeAutospacing="0" w:line="240" w:lineRule="auto"/>
        <w:rPr>
          <w:rFonts w:ascii="Arial" w:hAnsi="Arial" w:cs="Arial"/>
          <w:color w:val="003300"/>
          <w:sz w:val="24"/>
        </w:rPr>
      </w:pPr>
      <w:r w:rsidRPr="00700D9B">
        <w:rPr>
          <w:rFonts w:ascii="Arial" w:hAnsi="Arial" w:cs="Arial"/>
          <w:color w:val="003300"/>
          <w:sz w:val="24"/>
        </w:rPr>
        <w:t>Blowing the Whistle on Malpractice</w:t>
      </w:r>
    </w:p>
    <w:p w:rsidR="006E57A4" w:rsidRPr="0066228D" w:rsidRDefault="00254655" w:rsidP="00EF6799">
      <w:pPr>
        <w:numPr>
          <w:ilvl w:val="1"/>
          <w:numId w:val="1"/>
        </w:numPr>
        <w:tabs>
          <w:tab w:val="left" w:pos="851"/>
          <w:tab w:val="left" w:pos="1702"/>
        </w:tabs>
        <w:suppressAutoHyphens/>
        <w:spacing w:after="0" w:line="240" w:lineRule="auto"/>
        <w:rPr>
          <w:rFonts w:ascii="Arial" w:hAnsi="Arial" w:cs="Arial"/>
          <w:bCs/>
          <w:sz w:val="20"/>
        </w:rPr>
      </w:pPr>
      <w:r w:rsidRPr="0066228D">
        <w:rPr>
          <w:rFonts w:ascii="Arial" w:hAnsi="Arial" w:cs="Arial"/>
          <w:sz w:val="20"/>
        </w:rPr>
        <w:t>Malpractice</w:t>
      </w:r>
      <w:r w:rsidRPr="0066228D">
        <w:rPr>
          <w:rFonts w:ascii="Arial" w:hAnsi="Arial" w:cs="Arial"/>
          <w:bCs/>
          <w:sz w:val="20"/>
        </w:rPr>
        <w:t xml:space="preserve"> covers a wide range of concerns.  The types of activity that should be disclosed include but are not limited to the following:-</w:t>
      </w:r>
    </w:p>
    <w:p w:rsidR="00254655" w:rsidRPr="0066228D" w:rsidRDefault="00254655" w:rsidP="00496910">
      <w:pPr>
        <w:pStyle w:val="ListParagraph"/>
        <w:numPr>
          <w:ilvl w:val="0"/>
          <w:numId w:val="5"/>
        </w:numPr>
        <w:tabs>
          <w:tab w:val="left" w:pos="851"/>
        </w:tabs>
        <w:suppressAutoHyphens/>
        <w:spacing w:after="0" w:line="240" w:lineRule="auto"/>
        <w:rPr>
          <w:rFonts w:ascii="Arial" w:hAnsi="Arial" w:cs="Arial"/>
          <w:bCs/>
          <w:sz w:val="20"/>
        </w:rPr>
      </w:pPr>
      <w:r w:rsidRPr="0066228D">
        <w:rPr>
          <w:rFonts w:ascii="Arial" w:hAnsi="Arial" w:cs="Arial"/>
          <w:bCs/>
          <w:sz w:val="20"/>
        </w:rPr>
        <w:t>fraud or corruption</w:t>
      </w:r>
    </w:p>
    <w:p w:rsidR="00254655" w:rsidRPr="0066228D" w:rsidRDefault="00254655" w:rsidP="00496910">
      <w:pPr>
        <w:pStyle w:val="ListParagraph"/>
        <w:numPr>
          <w:ilvl w:val="0"/>
          <w:numId w:val="5"/>
        </w:numPr>
        <w:tabs>
          <w:tab w:val="left" w:pos="851"/>
        </w:tabs>
        <w:suppressAutoHyphens/>
        <w:spacing w:after="0" w:line="240" w:lineRule="auto"/>
        <w:rPr>
          <w:rFonts w:ascii="Arial" w:hAnsi="Arial" w:cs="Arial"/>
          <w:bCs/>
          <w:sz w:val="20"/>
        </w:rPr>
      </w:pPr>
      <w:r w:rsidRPr="0066228D">
        <w:rPr>
          <w:rFonts w:ascii="Arial" w:hAnsi="Arial" w:cs="Arial"/>
          <w:bCs/>
          <w:sz w:val="20"/>
        </w:rPr>
        <w:t>financial maladministration</w:t>
      </w:r>
    </w:p>
    <w:p w:rsidR="00254655" w:rsidRPr="0066228D" w:rsidRDefault="00254655" w:rsidP="00496910">
      <w:pPr>
        <w:pStyle w:val="ListParagraph"/>
        <w:numPr>
          <w:ilvl w:val="0"/>
          <w:numId w:val="5"/>
        </w:numPr>
        <w:tabs>
          <w:tab w:val="left" w:pos="851"/>
        </w:tabs>
        <w:suppressAutoHyphens/>
        <w:spacing w:after="0" w:line="240" w:lineRule="auto"/>
        <w:rPr>
          <w:rFonts w:ascii="Arial" w:hAnsi="Arial" w:cs="Arial"/>
          <w:bCs/>
          <w:sz w:val="20"/>
        </w:rPr>
      </w:pPr>
      <w:r w:rsidRPr="0066228D">
        <w:rPr>
          <w:rFonts w:ascii="Arial" w:hAnsi="Arial" w:cs="Arial"/>
          <w:bCs/>
          <w:sz w:val="20"/>
        </w:rPr>
        <w:t>unauthorised use of funds</w:t>
      </w:r>
    </w:p>
    <w:p w:rsidR="00254655" w:rsidRPr="0066228D" w:rsidRDefault="00254655" w:rsidP="00496910">
      <w:pPr>
        <w:pStyle w:val="ListParagraph"/>
        <w:numPr>
          <w:ilvl w:val="0"/>
          <w:numId w:val="5"/>
        </w:numPr>
        <w:tabs>
          <w:tab w:val="left" w:pos="851"/>
        </w:tabs>
        <w:suppressAutoHyphens/>
        <w:spacing w:after="0" w:line="240" w:lineRule="auto"/>
        <w:rPr>
          <w:rFonts w:ascii="Arial" w:hAnsi="Arial" w:cs="Arial"/>
          <w:bCs/>
          <w:sz w:val="20"/>
        </w:rPr>
      </w:pPr>
      <w:r w:rsidRPr="0066228D">
        <w:rPr>
          <w:rFonts w:ascii="Arial" w:hAnsi="Arial" w:cs="Arial"/>
          <w:bCs/>
          <w:sz w:val="20"/>
        </w:rPr>
        <w:t>the physical, emotional or sexual abuse of clients</w:t>
      </w:r>
    </w:p>
    <w:p w:rsidR="00254655" w:rsidRPr="0066228D" w:rsidRDefault="00254655" w:rsidP="00496910">
      <w:pPr>
        <w:pStyle w:val="ListParagraph"/>
        <w:numPr>
          <w:ilvl w:val="0"/>
          <w:numId w:val="5"/>
        </w:numPr>
        <w:tabs>
          <w:tab w:val="left" w:pos="851"/>
        </w:tabs>
        <w:suppressAutoHyphens/>
        <w:spacing w:after="0" w:line="240" w:lineRule="auto"/>
        <w:rPr>
          <w:rFonts w:ascii="Arial" w:hAnsi="Arial" w:cs="Arial"/>
          <w:bCs/>
          <w:sz w:val="20"/>
        </w:rPr>
      </w:pPr>
      <w:r w:rsidRPr="0066228D">
        <w:rPr>
          <w:rFonts w:ascii="Arial" w:hAnsi="Arial" w:cs="Arial"/>
          <w:bCs/>
          <w:sz w:val="20"/>
        </w:rPr>
        <w:t>failure to comply with legal obligations</w:t>
      </w:r>
    </w:p>
    <w:p w:rsidR="00254655" w:rsidRPr="0066228D" w:rsidRDefault="00254655" w:rsidP="00496910">
      <w:pPr>
        <w:pStyle w:val="ListParagraph"/>
        <w:numPr>
          <w:ilvl w:val="0"/>
          <w:numId w:val="5"/>
        </w:numPr>
        <w:tabs>
          <w:tab w:val="left" w:pos="851"/>
        </w:tabs>
        <w:suppressAutoHyphens/>
        <w:spacing w:after="0" w:line="240" w:lineRule="auto"/>
        <w:rPr>
          <w:rFonts w:ascii="Arial" w:hAnsi="Arial" w:cs="Arial"/>
          <w:bCs/>
          <w:sz w:val="20"/>
        </w:rPr>
      </w:pPr>
      <w:r w:rsidRPr="0066228D">
        <w:rPr>
          <w:rFonts w:ascii="Arial" w:hAnsi="Arial" w:cs="Arial"/>
          <w:bCs/>
          <w:sz w:val="20"/>
        </w:rPr>
        <w:t>endangering of an individual’s health and safety</w:t>
      </w:r>
    </w:p>
    <w:p w:rsidR="00254655" w:rsidRPr="0066228D" w:rsidRDefault="00254655" w:rsidP="00496910">
      <w:pPr>
        <w:pStyle w:val="ListParagraph"/>
        <w:numPr>
          <w:ilvl w:val="0"/>
          <w:numId w:val="5"/>
        </w:numPr>
        <w:tabs>
          <w:tab w:val="left" w:pos="851"/>
        </w:tabs>
        <w:suppressAutoHyphens/>
        <w:spacing w:after="0" w:line="240" w:lineRule="auto"/>
        <w:rPr>
          <w:rFonts w:ascii="Arial" w:hAnsi="Arial" w:cs="Arial"/>
          <w:bCs/>
          <w:sz w:val="20"/>
        </w:rPr>
      </w:pPr>
      <w:r w:rsidRPr="0066228D">
        <w:rPr>
          <w:rFonts w:ascii="Arial" w:hAnsi="Arial" w:cs="Arial"/>
          <w:bCs/>
          <w:sz w:val="20"/>
        </w:rPr>
        <w:t>damage to the environment</w:t>
      </w:r>
    </w:p>
    <w:p w:rsidR="00254655" w:rsidRPr="0066228D" w:rsidRDefault="00254655" w:rsidP="00496910">
      <w:pPr>
        <w:pStyle w:val="ListParagraph"/>
        <w:numPr>
          <w:ilvl w:val="0"/>
          <w:numId w:val="5"/>
        </w:numPr>
        <w:tabs>
          <w:tab w:val="left" w:pos="851"/>
        </w:tabs>
        <w:suppressAutoHyphens/>
        <w:spacing w:after="0" w:line="240" w:lineRule="auto"/>
        <w:rPr>
          <w:rFonts w:ascii="Arial" w:hAnsi="Arial" w:cs="Arial"/>
          <w:bCs/>
          <w:sz w:val="20"/>
        </w:rPr>
      </w:pPr>
      <w:r w:rsidRPr="0066228D">
        <w:rPr>
          <w:rFonts w:ascii="Arial" w:hAnsi="Arial" w:cs="Arial"/>
          <w:bCs/>
          <w:sz w:val="20"/>
        </w:rPr>
        <w:lastRenderedPageBreak/>
        <w:t>a criminal offence</w:t>
      </w:r>
    </w:p>
    <w:p w:rsidR="00254655" w:rsidRPr="0066228D" w:rsidRDefault="00254655" w:rsidP="00496910">
      <w:pPr>
        <w:pStyle w:val="ListParagraph"/>
        <w:numPr>
          <w:ilvl w:val="0"/>
          <w:numId w:val="5"/>
        </w:numPr>
        <w:tabs>
          <w:tab w:val="left" w:pos="851"/>
        </w:tabs>
        <w:suppressAutoHyphens/>
        <w:spacing w:after="0" w:line="240" w:lineRule="auto"/>
        <w:rPr>
          <w:rFonts w:ascii="Arial" w:hAnsi="Arial" w:cs="Arial"/>
          <w:bCs/>
          <w:sz w:val="20"/>
        </w:rPr>
      </w:pPr>
      <w:r w:rsidRPr="0066228D">
        <w:rPr>
          <w:rFonts w:ascii="Arial" w:hAnsi="Arial" w:cs="Arial"/>
          <w:bCs/>
          <w:sz w:val="20"/>
        </w:rPr>
        <w:t>failure to follow financial and contract procedure rules</w:t>
      </w:r>
    </w:p>
    <w:p w:rsidR="00254655" w:rsidRPr="0066228D" w:rsidRDefault="00254655" w:rsidP="00496910">
      <w:pPr>
        <w:pStyle w:val="ListParagraph"/>
        <w:numPr>
          <w:ilvl w:val="0"/>
          <w:numId w:val="5"/>
        </w:numPr>
        <w:tabs>
          <w:tab w:val="left" w:pos="851"/>
        </w:tabs>
        <w:suppressAutoHyphens/>
        <w:spacing w:after="0" w:line="240" w:lineRule="auto"/>
        <w:rPr>
          <w:rFonts w:ascii="Arial" w:hAnsi="Arial" w:cs="Arial"/>
          <w:bCs/>
          <w:sz w:val="20"/>
        </w:rPr>
      </w:pPr>
      <w:r w:rsidRPr="0066228D">
        <w:rPr>
          <w:rFonts w:ascii="Arial" w:hAnsi="Arial" w:cs="Arial"/>
          <w:bCs/>
          <w:sz w:val="20"/>
        </w:rPr>
        <w:t>showing undue favour to a contractor or a job applicant</w:t>
      </w:r>
    </w:p>
    <w:p w:rsidR="00CE66A4" w:rsidRPr="00700D9B" w:rsidRDefault="00254655" w:rsidP="00496910">
      <w:pPr>
        <w:pStyle w:val="ListParagraph"/>
        <w:numPr>
          <w:ilvl w:val="0"/>
          <w:numId w:val="5"/>
        </w:numPr>
        <w:tabs>
          <w:tab w:val="left" w:pos="851"/>
        </w:tabs>
        <w:suppressAutoHyphens/>
        <w:spacing w:after="0" w:line="240" w:lineRule="auto"/>
        <w:rPr>
          <w:rFonts w:ascii="Arial" w:hAnsi="Arial" w:cs="Arial"/>
          <w:b/>
          <w:bCs/>
          <w:color w:val="003300"/>
        </w:rPr>
      </w:pPr>
      <w:r w:rsidRPr="0066228D">
        <w:rPr>
          <w:rFonts w:ascii="Arial" w:hAnsi="Arial" w:cs="Arial"/>
          <w:bCs/>
          <w:sz w:val="20"/>
        </w:rPr>
        <w:t>miscarriages of justice</w:t>
      </w:r>
      <w:r w:rsidR="00811B9A">
        <w:rPr>
          <w:rFonts w:ascii="Arial" w:hAnsi="Arial" w:cs="Arial"/>
          <w:bCs/>
          <w:sz w:val="20"/>
        </w:rPr>
        <w:t xml:space="preserve"> and </w:t>
      </w:r>
      <w:r w:rsidRPr="0066228D">
        <w:rPr>
          <w:rFonts w:ascii="Arial" w:hAnsi="Arial" w:cs="Arial"/>
          <w:bCs/>
          <w:sz w:val="20"/>
        </w:rPr>
        <w:t>deliberate concealment of information relating to any of the above</w:t>
      </w:r>
      <w:r w:rsidR="00541A72" w:rsidRPr="0066228D">
        <w:rPr>
          <w:rFonts w:ascii="Arial" w:hAnsi="Arial" w:cs="Arial"/>
          <w:bCs/>
          <w:sz w:val="20"/>
        </w:rPr>
        <w:br/>
      </w:r>
    </w:p>
    <w:p w:rsidR="00844E48" w:rsidRPr="00700D9B" w:rsidRDefault="005A00E2" w:rsidP="00EF6799">
      <w:pPr>
        <w:pStyle w:val="Heading4"/>
        <w:numPr>
          <w:ilvl w:val="0"/>
          <w:numId w:val="1"/>
        </w:numPr>
        <w:rPr>
          <w:rFonts w:ascii="Arial" w:hAnsi="Arial" w:cs="Arial"/>
          <w:b/>
          <w:i w:val="0"/>
          <w:color w:val="003300"/>
          <w:sz w:val="24"/>
        </w:rPr>
      </w:pPr>
      <w:bookmarkStart w:id="1" w:name="_Toc450223387"/>
      <w:r w:rsidRPr="00700D9B">
        <w:rPr>
          <w:rFonts w:ascii="Arial" w:hAnsi="Arial" w:cs="Arial"/>
          <w:b/>
          <w:i w:val="0"/>
          <w:color w:val="003300"/>
          <w:sz w:val="24"/>
        </w:rPr>
        <w:t>Procedure for Making an Allegation</w:t>
      </w:r>
      <w:bookmarkEnd w:id="1"/>
    </w:p>
    <w:p w:rsidR="00844E48" w:rsidRPr="0066228D" w:rsidRDefault="003E16D3" w:rsidP="00EF6799">
      <w:pPr>
        <w:suppressAutoHyphens/>
        <w:spacing w:after="0" w:line="240" w:lineRule="auto"/>
        <w:ind w:left="851"/>
        <w:rPr>
          <w:rFonts w:ascii="Arial" w:hAnsi="Arial" w:cs="Arial"/>
          <w:b/>
          <w:bCs/>
          <w:color w:val="003300"/>
          <w:szCs w:val="28"/>
        </w:rPr>
      </w:pPr>
      <w:r w:rsidRPr="0066228D">
        <w:rPr>
          <w:rFonts w:ascii="Arial" w:eastAsia="Arial" w:hAnsi="Arial" w:cs="Arial"/>
          <w:b/>
          <w:color w:val="003300"/>
          <w:szCs w:val="28"/>
        </w:rPr>
        <w:br/>
      </w:r>
      <w:r w:rsidR="00844E48" w:rsidRPr="0066228D">
        <w:rPr>
          <w:rFonts w:ascii="Arial" w:eastAsia="Arial" w:hAnsi="Arial" w:cs="Arial"/>
          <w:b/>
          <w:color w:val="003300"/>
          <w:szCs w:val="28"/>
        </w:rPr>
        <w:t xml:space="preserve">Who should I raise my concern with?  </w:t>
      </w:r>
    </w:p>
    <w:p w:rsidR="00326BDA" w:rsidRPr="0066228D" w:rsidRDefault="00844E48" w:rsidP="00EF6799">
      <w:pPr>
        <w:numPr>
          <w:ilvl w:val="1"/>
          <w:numId w:val="1"/>
        </w:numPr>
        <w:tabs>
          <w:tab w:val="left" w:pos="851"/>
          <w:tab w:val="left" w:pos="1702"/>
        </w:tabs>
        <w:suppressAutoHyphens/>
        <w:spacing w:after="0" w:line="240" w:lineRule="auto"/>
        <w:rPr>
          <w:rFonts w:ascii="Arial" w:hAnsi="Arial" w:cs="Arial"/>
          <w:sz w:val="20"/>
        </w:rPr>
      </w:pPr>
      <w:r w:rsidRPr="0066228D">
        <w:rPr>
          <w:rFonts w:ascii="Arial" w:eastAsia="Arial" w:hAnsi="Arial" w:cs="Arial"/>
          <w:sz w:val="20"/>
          <w:szCs w:val="20"/>
        </w:rPr>
        <w:t xml:space="preserve">In many circumstances the easiest way to get your concern resolved will be to raise it with your line manager who we hope will be able to resolve it for you. </w:t>
      </w:r>
      <w:r w:rsidR="00326BDA" w:rsidRPr="0066228D">
        <w:rPr>
          <w:rFonts w:ascii="Arial" w:eastAsia="Arial" w:hAnsi="Arial" w:cs="Arial"/>
          <w:sz w:val="20"/>
          <w:szCs w:val="20"/>
        </w:rPr>
        <w:br/>
      </w:r>
    </w:p>
    <w:p w:rsidR="00844E48" w:rsidRPr="0066228D" w:rsidRDefault="00844E48" w:rsidP="00EF6799">
      <w:pPr>
        <w:numPr>
          <w:ilvl w:val="1"/>
          <w:numId w:val="1"/>
        </w:numPr>
        <w:tabs>
          <w:tab w:val="left" w:pos="851"/>
          <w:tab w:val="left" w:pos="1702"/>
        </w:tabs>
        <w:suppressAutoHyphens/>
        <w:spacing w:after="0" w:line="240" w:lineRule="auto"/>
        <w:rPr>
          <w:rFonts w:ascii="Arial" w:hAnsi="Arial" w:cs="Arial"/>
          <w:sz w:val="20"/>
        </w:rPr>
      </w:pPr>
      <w:r w:rsidRPr="0066228D">
        <w:rPr>
          <w:rFonts w:ascii="Arial" w:hAnsi="Arial" w:cs="Arial"/>
          <w:sz w:val="20"/>
        </w:rPr>
        <w:t>You (the whistleblower) are a witness to events, not a complainant and so you do not need to wait for proof of malpractice before raising concerns.</w:t>
      </w:r>
      <w:r w:rsidR="00326BDA" w:rsidRPr="0066228D">
        <w:rPr>
          <w:rFonts w:ascii="Arial" w:hAnsi="Arial" w:cs="Arial"/>
          <w:sz w:val="20"/>
        </w:rPr>
        <w:br/>
      </w:r>
    </w:p>
    <w:p w:rsidR="00844E48" w:rsidRPr="0066228D" w:rsidRDefault="00844E48">
      <w:pPr>
        <w:pStyle w:val="ListParagraph"/>
        <w:numPr>
          <w:ilvl w:val="1"/>
          <w:numId w:val="1"/>
        </w:numPr>
        <w:spacing w:after="5" w:line="249" w:lineRule="auto"/>
        <w:ind w:right="72"/>
        <w:rPr>
          <w:rFonts w:ascii="Arial" w:hAnsi="Arial" w:cs="Arial"/>
          <w:sz w:val="20"/>
          <w:szCs w:val="20"/>
        </w:rPr>
      </w:pPr>
      <w:r w:rsidRPr="0066228D">
        <w:rPr>
          <w:rFonts w:ascii="Arial" w:eastAsia="Arial" w:hAnsi="Arial" w:cs="Arial"/>
          <w:sz w:val="20"/>
          <w:szCs w:val="20"/>
        </w:rPr>
        <w:t xml:space="preserve">If this does not resolve matters, you can raise it </w:t>
      </w:r>
      <w:r w:rsidR="0066228D" w:rsidRPr="0066228D">
        <w:rPr>
          <w:rFonts w:ascii="Arial" w:eastAsia="Arial" w:hAnsi="Arial" w:cs="Arial"/>
          <w:sz w:val="20"/>
          <w:szCs w:val="20"/>
        </w:rPr>
        <w:t>formally. The procedure at Annex</w:t>
      </w:r>
      <w:r w:rsidRPr="0066228D">
        <w:rPr>
          <w:rFonts w:ascii="Arial" w:eastAsia="Arial" w:hAnsi="Arial" w:cs="Arial"/>
          <w:sz w:val="20"/>
          <w:szCs w:val="20"/>
        </w:rPr>
        <w:t xml:space="preserve"> 1 sets out your options and provides step by step guidance.   </w:t>
      </w:r>
      <w:r w:rsidR="00326BDA" w:rsidRPr="0066228D">
        <w:rPr>
          <w:rFonts w:ascii="Arial" w:eastAsia="Arial" w:hAnsi="Arial" w:cs="Arial"/>
          <w:sz w:val="20"/>
          <w:szCs w:val="20"/>
        </w:rPr>
        <w:br/>
      </w:r>
    </w:p>
    <w:p w:rsidR="00844E48" w:rsidRPr="0066228D" w:rsidRDefault="00844E48" w:rsidP="00EF6799">
      <w:pPr>
        <w:numPr>
          <w:ilvl w:val="1"/>
          <w:numId w:val="1"/>
        </w:numPr>
        <w:tabs>
          <w:tab w:val="left" w:pos="851"/>
          <w:tab w:val="left" w:pos="1702"/>
        </w:tabs>
        <w:suppressAutoHyphens/>
        <w:spacing w:after="0" w:line="240" w:lineRule="auto"/>
        <w:rPr>
          <w:rFonts w:ascii="Arial" w:hAnsi="Arial" w:cs="Arial"/>
          <w:sz w:val="20"/>
          <w:szCs w:val="20"/>
        </w:rPr>
      </w:pPr>
      <w:r w:rsidRPr="0066228D">
        <w:rPr>
          <w:rFonts w:ascii="Arial" w:hAnsi="Arial" w:cs="Arial"/>
          <w:sz w:val="20"/>
        </w:rPr>
        <w:t>There will be some cases where it is not appropriate for you to raise concerns with your manager, for example where yo</w:t>
      </w:r>
      <w:r w:rsidR="0066228D" w:rsidRPr="0066228D">
        <w:rPr>
          <w:rFonts w:ascii="Arial" w:hAnsi="Arial" w:cs="Arial"/>
          <w:sz w:val="20"/>
        </w:rPr>
        <w:t xml:space="preserve">u suspect your manager already </w:t>
      </w:r>
      <w:r w:rsidRPr="0066228D">
        <w:rPr>
          <w:rFonts w:ascii="Arial" w:hAnsi="Arial" w:cs="Arial"/>
          <w:bCs/>
          <w:sz w:val="20"/>
        </w:rPr>
        <w:t xml:space="preserve">knows about the malpractice and appears to be ‘turning a blind eye’, or where you suspect your manager may </w:t>
      </w:r>
      <w:r w:rsidRPr="0066228D">
        <w:rPr>
          <w:rFonts w:ascii="Arial" w:hAnsi="Arial" w:cs="Arial"/>
          <w:sz w:val="20"/>
        </w:rPr>
        <w:t>be</w:t>
      </w:r>
      <w:r w:rsidRPr="0066228D">
        <w:rPr>
          <w:rFonts w:ascii="Arial" w:hAnsi="Arial" w:cs="Arial"/>
          <w:bCs/>
          <w:sz w:val="20"/>
        </w:rPr>
        <w:t xml:space="preserve"> involved.  In those cases, you should report your concerns to the Chief Executive</w:t>
      </w:r>
      <w:r w:rsidR="00FF253F">
        <w:rPr>
          <w:rFonts w:ascii="Arial" w:hAnsi="Arial" w:cs="Arial"/>
          <w:bCs/>
          <w:sz w:val="20"/>
        </w:rPr>
        <w:t xml:space="preserve"> or </w:t>
      </w:r>
      <w:r w:rsidRPr="0066228D">
        <w:rPr>
          <w:rFonts w:ascii="Arial" w:hAnsi="Arial" w:cs="Arial"/>
          <w:bCs/>
          <w:sz w:val="20"/>
        </w:rPr>
        <w:t>the Chair of Trustees</w:t>
      </w:r>
      <w:r w:rsidR="00811B9A">
        <w:rPr>
          <w:rFonts w:ascii="Arial" w:hAnsi="Arial" w:cs="Arial"/>
          <w:bCs/>
          <w:sz w:val="20"/>
        </w:rPr>
        <w:t xml:space="preserve"> or other trustee. For contact details of trustee ask the HR manager or member of the executive team. </w:t>
      </w:r>
      <w:r w:rsidR="00326BDA" w:rsidRPr="0066228D">
        <w:rPr>
          <w:rFonts w:ascii="Arial" w:hAnsi="Arial" w:cs="Arial"/>
          <w:bCs/>
          <w:sz w:val="20"/>
        </w:rPr>
        <w:br/>
      </w:r>
    </w:p>
    <w:p w:rsidR="00326BDA" w:rsidRPr="0066228D" w:rsidRDefault="00326BDA" w:rsidP="00EF6799">
      <w:pPr>
        <w:pStyle w:val="ListParagraph"/>
        <w:numPr>
          <w:ilvl w:val="1"/>
          <w:numId w:val="1"/>
        </w:numPr>
        <w:spacing w:after="5" w:line="249" w:lineRule="auto"/>
        <w:ind w:right="72"/>
        <w:rPr>
          <w:rFonts w:ascii="Arial" w:hAnsi="Arial" w:cs="Arial"/>
          <w:sz w:val="20"/>
          <w:szCs w:val="20"/>
        </w:rPr>
      </w:pPr>
      <w:r w:rsidRPr="0066228D">
        <w:rPr>
          <w:rFonts w:ascii="Arial" w:eastAsia="Arial" w:hAnsi="Arial" w:cs="Arial"/>
          <w:sz w:val="20"/>
          <w:szCs w:val="20"/>
        </w:rPr>
        <w:t xml:space="preserve">If for any reason you do not feel comfortable raising your concern internally, you can also raise concerns formally with external bodies (see </w:t>
      </w:r>
      <w:r w:rsidR="00811B9A">
        <w:rPr>
          <w:rFonts w:ascii="Arial" w:eastAsia="Arial" w:hAnsi="Arial" w:cs="Arial"/>
          <w:sz w:val="20"/>
          <w:szCs w:val="20"/>
        </w:rPr>
        <w:t>paragraphs 5.6 and 16</w:t>
      </w:r>
      <w:r w:rsidRPr="0066228D">
        <w:rPr>
          <w:rFonts w:ascii="Arial" w:eastAsia="Arial" w:hAnsi="Arial" w:cs="Arial"/>
          <w:sz w:val="20"/>
          <w:szCs w:val="20"/>
        </w:rPr>
        <w:t xml:space="preserve">). </w:t>
      </w:r>
      <w:r w:rsidRPr="0066228D">
        <w:rPr>
          <w:rFonts w:ascii="Arial" w:eastAsia="Arial" w:hAnsi="Arial" w:cs="Arial"/>
          <w:sz w:val="20"/>
          <w:szCs w:val="20"/>
        </w:rPr>
        <w:br/>
      </w:r>
    </w:p>
    <w:p w:rsidR="003F0391" w:rsidRPr="0066228D" w:rsidRDefault="00844E48" w:rsidP="00EF6799">
      <w:pPr>
        <w:pStyle w:val="ListParagraph"/>
        <w:numPr>
          <w:ilvl w:val="1"/>
          <w:numId w:val="1"/>
        </w:numPr>
        <w:spacing w:after="5" w:line="249" w:lineRule="auto"/>
        <w:ind w:right="72"/>
        <w:rPr>
          <w:rFonts w:ascii="Arial" w:hAnsi="Arial" w:cs="Arial"/>
          <w:sz w:val="20"/>
          <w:szCs w:val="20"/>
        </w:rPr>
      </w:pPr>
      <w:r w:rsidRPr="0066228D">
        <w:rPr>
          <w:rFonts w:ascii="Arial" w:eastAsia="Arial" w:hAnsi="Arial" w:cs="Arial"/>
          <w:sz w:val="20"/>
          <w:szCs w:val="20"/>
        </w:rPr>
        <w:t>At any stage you can contact our partnership manager; Anne Clarke, Independent Non-Executive Director (email:</w:t>
      </w:r>
      <w:r w:rsidRPr="0066228D">
        <w:rPr>
          <w:rFonts w:ascii="Arial" w:hAnsi="Arial" w:cs="Arial"/>
          <w:sz w:val="20"/>
          <w:szCs w:val="20"/>
          <w:shd w:val="clear" w:color="auto" w:fill="FFFFFF"/>
        </w:rPr>
        <w:t xml:space="preserve"> anne.clarke@oxfordhealth.nhs.uk</w:t>
      </w:r>
      <w:r w:rsidRPr="0066228D">
        <w:rPr>
          <w:rFonts w:ascii="Arial" w:eastAsia="Arial" w:hAnsi="Arial" w:cs="Arial"/>
          <w:sz w:val="20"/>
          <w:szCs w:val="20"/>
        </w:rPr>
        <w:t xml:space="preserve">) - this is an important role identified where they will act as an independent and impartial source of advice to staff at any stage of raising a concern, with access to anyone in the organisation, including the chief executive, or if necessary, outside the organisation. </w:t>
      </w:r>
      <w:r w:rsidR="00326BDA" w:rsidRPr="0066228D">
        <w:rPr>
          <w:rFonts w:ascii="Arial" w:eastAsia="Arial" w:hAnsi="Arial" w:cs="Arial"/>
          <w:sz w:val="20"/>
          <w:szCs w:val="20"/>
        </w:rPr>
        <w:br/>
      </w:r>
    </w:p>
    <w:p w:rsidR="005A00E2" w:rsidRPr="008D5986" w:rsidRDefault="005A00E2" w:rsidP="008D5986">
      <w:pPr>
        <w:pStyle w:val="ListParagraph"/>
        <w:numPr>
          <w:ilvl w:val="1"/>
          <w:numId w:val="1"/>
        </w:numPr>
        <w:spacing w:after="5" w:line="249" w:lineRule="auto"/>
        <w:ind w:right="72"/>
        <w:rPr>
          <w:rFonts w:ascii="Arial" w:hAnsi="Arial" w:cs="Arial"/>
          <w:sz w:val="18"/>
          <w:szCs w:val="20"/>
        </w:rPr>
      </w:pPr>
      <w:r w:rsidRPr="0066228D">
        <w:rPr>
          <w:rFonts w:ascii="Arial" w:hAnsi="Arial" w:cs="Arial"/>
          <w:sz w:val="20"/>
        </w:rPr>
        <w:t xml:space="preserve">If either of the above </w:t>
      </w:r>
      <w:r w:rsidR="00811B9A" w:rsidRPr="0066228D">
        <w:rPr>
          <w:rFonts w:ascii="Arial" w:hAnsi="Arial" w:cs="Arial"/>
          <w:sz w:val="20"/>
        </w:rPr>
        <w:t>receives</w:t>
      </w:r>
      <w:r w:rsidRPr="0066228D">
        <w:rPr>
          <w:rFonts w:ascii="Arial" w:hAnsi="Arial" w:cs="Arial"/>
          <w:sz w:val="20"/>
        </w:rPr>
        <w:t xml:space="preserve"> an allegation he/she will consider the allegation and may discuss with either the CEO or other Trustees.   The line manager (or either/or both) of the above, after consideration, will discuss with the whistleblower and if they wish to proceed with the allegation </w:t>
      </w:r>
      <w:r w:rsidR="00844E48" w:rsidRPr="0066228D">
        <w:rPr>
          <w:rFonts w:ascii="Arial" w:hAnsi="Arial" w:cs="Arial"/>
          <w:sz w:val="20"/>
        </w:rPr>
        <w:t xml:space="preserve">to </w:t>
      </w:r>
      <w:r w:rsidRPr="0066228D">
        <w:rPr>
          <w:rFonts w:ascii="Arial" w:hAnsi="Arial" w:cs="Arial"/>
          <w:sz w:val="20"/>
        </w:rPr>
        <w:t>be investigated.</w:t>
      </w:r>
      <w:r w:rsidR="00326BDA" w:rsidRPr="008D5986">
        <w:rPr>
          <w:rFonts w:ascii="Arial" w:hAnsi="Arial" w:cs="Arial"/>
          <w:sz w:val="20"/>
        </w:rPr>
        <w:br/>
      </w:r>
    </w:p>
    <w:p w:rsidR="005A00E2" w:rsidRPr="0066228D" w:rsidRDefault="005A00E2" w:rsidP="00EF6799">
      <w:pPr>
        <w:pStyle w:val="Heading4"/>
        <w:ind w:left="131" w:firstLine="720"/>
        <w:rPr>
          <w:rFonts w:ascii="Arial" w:hAnsi="Arial" w:cs="Arial"/>
          <w:b/>
          <w:i w:val="0"/>
          <w:color w:val="003300"/>
          <w:szCs w:val="20"/>
        </w:rPr>
      </w:pPr>
      <w:bookmarkStart w:id="2" w:name="_Toc450223388"/>
      <w:r w:rsidRPr="0066228D">
        <w:rPr>
          <w:rFonts w:ascii="Arial" w:hAnsi="Arial" w:cs="Arial"/>
          <w:b/>
          <w:i w:val="0"/>
          <w:color w:val="003300"/>
          <w:szCs w:val="20"/>
        </w:rPr>
        <w:t>Allegation</w:t>
      </w:r>
      <w:bookmarkEnd w:id="2"/>
    </w:p>
    <w:p w:rsidR="0066228D" w:rsidRPr="0066228D" w:rsidRDefault="005A00E2" w:rsidP="0066228D">
      <w:pPr>
        <w:pStyle w:val="ListParagraph"/>
        <w:numPr>
          <w:ilvl w:val="1"/>
          <w:numId w:val="1"/>
        </w:numPr>
        <w:spacing w:before="120" w:after="120" w:line="300" w:lineRule="atLeast"/>
        <w:rPr>
          <w:rFonts w:ascii="Arial" w:hAnsi="Arial" w:cs="Arial"/>
          <w:sz w:val="20"/>
          <w:szCs w:val="20"/>
        </w:rPr>
      </w:pPr>
      <w:r w:rsidRPr="0066228D">
        <w:rPr>
          <w:rFonts w:ascii="Arial" w:hAnsi="Arial" w:cs="Arial"/>
          <w:sz w:val="20"/>
          <w:szCs w:val="20"/>
        </w:rPr>
        <w:t xml:space="preserve">Whether a written or oral report is made it is important that relevant information is provided </w:t>
      </w:r>
      <w:r w:rsidR="0066228D" w:rsidRPr="0066228D">
        <w:rPr>
          <w:rFonts w:ascii="Arial" w:hAnsi="Arial" w:cs="Arial"/>
          <w:sz w:val="20"/>
          <w:szCs w:val="20"/>
        </w:rPr>
        <w:t xml:space="preserve">                    </w:t>
      </w:r>
      <w:r w:rsidRPr="0066228D">
        <w:rPr>
          <w:rFonts w:ascii="Arial" w:hAnsi="Arial" w:cs="Arial"/>
          <w:sz w:val="20"/>
          <w:szCs w:val="20"/>
        </w:rPr>
        <w:t xml:space="preserve">including: </w:t>
      </w:r>
    </w:p>
    <w:p w:rsidR="00326BDA" w:rsidRPr="0066228D" w:rsidRDefault="00326BDA" w:rsidP="00496910">
      <w:pPr>
        <w:pStyle w:val="ListParagraph"/>
        <w:numPr>
          <w:ilvl w:val="0"/>
          <w:numId w:val="9"/>
        </w:numPr>
        <w:spacing w:before="120" w:after="120" w:line="300" w:lineRule="atLeast"/>
        <w:rPr>
          <w:rFonts w:ascii="Arial" w:hAnsi="Arial" w:cs="Arial"/>
          <w:sz w:val="20"/>
          <w:szCs w:val="20"/>
        </w:rPr>
      </w:pPr>
      <w:r w:rsidRPr="0066228D">
        <w:rPr>
          <w:rFonts w:ascii="Arial" w:hAnsi="Arial" w:cs="Arial"/>
          <w:sz w:val="20"/>
          <w:szCs w:val="20"/>
        </w:rPr>
        <w:t xml:space="preserve">The name of the person making the allegation and a contact point. </w:t>
      </w:r>
      <w:r w:rsidR="0066228D" w:rsidRPr="0066228D">
        <w:rPr>
          <w:rFonts w:ascii="Arial" w:hAnsi="Arial" w:cs="Arial"/>
          <w:sz w:val="20"/>
          <w:szCs w:val="20"/>
        </w:rPr>
        <w:br/>
      </w:r>
    </w:p>
    <w:p w:rsidR="00326BDA" w:rsidRPr="0066228D" w:rsidRDefault="00326BDA" w:rsidP="00496910">
      <w:pPr>
        <w:pStyle w:val="ListParagraph"/>
        <w:numPr>
          <w:ilvl w:val="0"/>
          <w:numId w:val="9"/>
        </w:numPr>
        <w:spacing w:before="120" w:after="120" w:line="300" w:lineRule="atLeast"/>
        <w:rPr>
          <w:rFonts w:ascii="Arial" w:hAnsi="Arial" w:cs="Arial"/>
          <w:sz w:val="20"/>
          <w:szCs w:val="20"/>
        </w:rPr>
      </w:pPr>
      <w:r w:rsidRPr="0066228D">
        <w:rPr>
          <w:rFonts w:ascii="Arial" w:hAnsi="Arial" w:cs="Arial"/>
          <w:sz w:val="20"/>
          <w:szCs w:val="20"/>
        </w:rPr>
        <w:t xml:space="preserve">The background and history of the allegation </w:t>
      </w:r>
      <w:r w:rsidR="0066228D" w:rsidRPr="0066228D">
        <w:rPr>
          <w:rFonts w:ascii="Arial" w:hAnsi="Arial" w:cs="Arial"/>
          <w:sz w:val="20"/>
          <w:szCs w:val="20"/>
        </w:rPr>
        <w:br/>
      </w:r>
    </w:p>
    <w:p w:rsidR="00326BDA" w:rsidRPr="0066228D" w:rsidRDefault="00326BDA" w:rsidP="00496910">
      <w:pPr>
        <w:pStyle w:val="ListParagraph"/>
        <w:numPr>
          <w:ilvl w:val="0"/>
          <w:numId w:val="9"/>
        </w:numPr>
        <w:spacing w:before="120" w:after="120" w:line="300" w:lineRule="atLeast"/>
        <w:rPr>
          <w:rFonts w:ascii="Arial" w:hAnsi="Arial" w:cs="Arial"/>
          <w:sz w:val="20"/>
          <w:szCs w:val="20"/>
        </w:rPr>
      </w:pPr>
      <w:r w:rsidRPr="0066228D">
        <w:rPr>
          <w:rFonts w:ascii="Arial" w:hAnsi="Arial" w:cs="Arial"/>
          <w:sz w:val="20"/>
          <w:szCs w:val="20"/>
        </w:rPr>
        <w:t>The specific reason for the allegation. Although someone making an allegation will not be expected to prove the truth of any allegations, they will need to provide information to the person they have reported to, to establish that that there are reasonable grounds for the allegation.</w:t>
      </w:r>
      <w:r w:rsidRPr="0066228D">
        <w:rPr>
          <w:rFonts w:ascii="Arial" w:hAnsi="Arial" w:cs="Arial"/>
          <w:sz w:val="20"/>
          <w:szCs w:val="20"/>
        </w:rPr>
        <w:br/>
      </w:r>
      <w:r w:rsidRPr="0066228D">
        <w:rPr>
          <w:rFonts w:ascii="Arial" w:hAnsi="Arial" w:cs="Arial"/>
          <w:sz w:val="20"/>
          <w:szCs w:val="20"/>
        </w:rPr>
        <w:br/>
      </w:r>
    </w:p>
    <w:p w:rsidR="00BA0D84" w:rsidRPr="0066228D" w:rsidRDefault="005A00E2" w:rsidP="00EF6799">
      <w:pPr>
        <w:pStyle w:val="ListParagraph"/>
        <w:numPr>
          <w:ilvl w:val="1"/>
          <w:numId w:val="1"/>
        </w:numPr>
        <w:rPr>
          <w:rFonts w:ascii="Arial" w:hAnsi="Arial" w:cs="Arial"/>
          <w:sz w:val="20"/>
          <w:szCs w:val="20"/>
        </w:rPr>
      </w:pPr>
      <w:r w:rsidRPr="0066228D">
        <w:rPr>
          <w:rFonts w:ascii="Arial" w:hAnsi="Arial" w:cs="Arial"/>
          <w:sz w:val="20"/>
          <w:szCs w:val="20"/>
        </w:rPr>
        <w:t xml:space="preserve">Someone making an allegation may be accompanied by another person of their choosing </w:t>
      </w:r>
      <w:r w:rsidR="00326BDA" w:rsidRPr="0066228D">
        <w:rPr>
          <w:rFonts w:ascii="Arial" w:hAnsi="Arial" w:cs="Arial"/>
          <w:sz w:val="20"/>
          <w:szCs w:val="20"/>
        </w:rPr>
        <w:t>during    any</w:t>
      </w:r>
      <w:r w:rsidRPr="0066228D">
        <w:rPr>
          <w:rFonts w:ascii="Arial" w:hAnsi="Arial" w:cs="Arial"/>
          <w:sz w:val="20"/>
          <w:szCs w:val="20"/>
        </w:rPr>
        <w:t xml:space="preserve"> meetings or interviews in connection with the allegation. However, if the matter is </w:t>
      </w:r>
      <w:r w:rsidR="00326BDA" w:rsidRPr="0066228D">
        <w:rPr>
          <w:rFonts w:ascii="Arial" w:hAnsi="Arial" w:cs="Arial"/>
          <w:sz w:val="20"/>
          <w:szCs w:val="20"/>
        </w:rPr>
        <w:t>subsequently dealt</w:t>
      </w:r>
      <w:r w:rsidRPr="0066228D">
        <w:rPr>
          <w:rFonts w:ascii="Arial" w:hAnsi="Arial" w:cs="Arial"/>
          <w:sz w:val="20"/>
          <w:szCs w:val="20"/>
        </w:rPr>
        <w:t xml:space="preserve"> with through another procedure the right to be accompanied will at that stage be in accordance with the relevant procedure.</w:t>
      </w:r>
      <w:r w:rsidR="00326BDA" w:rsidRPr="0066228D">
        <w:rPr>
          <w:rFonts w:ascii="Arial" w:hAnsi="Arial" w:cs="Arial"/>
          <w:sz w:val="20"/>
          <w:szCs w:val="20"/>
        </w:rPr>
        <w:br/>
      </w:r>
      <w:r w:rsidR="006B4E6C" w:rsidRPr="0066228D">
        <w:rPr>
          <w:rFonts w:ascii="Arial" w:hAnsi="Arial" w:cs="Arial"/>
          <w:sz w:val="20"/>
          <w:szCs w:val="20"/>
        </w:rPr>
        <w:lastRenderedPageBreak/>
        <w:br/>
      </w:r>
    </w:p>
    <w:p w:rsidR="00584928" w:rsidRPr="00700D9B" w:rsidRDefault="00BA0D84" w:rsidP="00EF6799">
      <w:pPr>
        <w:pStyle w:val="ListParagraph"/>
        <w:numPr>
          <w:ilvl w:val="0"/>
          <w:numId w:val="1"/>
        </w:numPr>
        <w:spacing w:before="120" w:after="120" w:line="300" w:lineRule="atLeast"/>
        <w:rPr>
          <w:rFonts w:ascii="Arial" w:hAnsi="Arial" w:cs="Arial"/>
          <w:sz w:val="24"/>
          <w:szCs w:val="28"/>
        </w:rPr>
      </w:pPr>
      <w:r w:rsidRPr="00700D9B">
        <w:rPr>
          <w:rFonts w:ascii="Arial" w:eastAsia="Arial" w:hAnsi="Arial" w:cs="Arial"/>
          <w:b/>
          <w:color w:val="003300"/>
          <w:sz w:val="24"/>
          <w:szCs w:val="28"/>
        </w:rPr>
        <w:t>Stage</w:t>
      </w:r>
      <w:r w:rsidR="00584928" w:rsidRPr="00700D9B">
        <w:rPr>
          <w:rFonts w:ascii="Arial" w:eastAsia="Arial" w:hAnsi="Arial" w:cs="Arial"/>
          <w:b/>
          <w:color w:val="003300"/>
          <w:sz w:val="24"/>
          <w:szCs w:val="28"/>
        </w:rPr>
        <w:t xml:space="preserve">s of the procedure </w:t>
      </w:r>
    </w:p>
    <w:p w:rsidR="00326BDA" w:rsidRPr="0066228D" w:rsidRDefault="00584928" w:rsidP="00EF6799">
      <w:pPr>
        <w:spacing w:before="120" w:after="120" w:line="300" w:lineRule="atLeast"/>
        <w:rPr>
          <w:rFonts w:ascii="Arial" w:hAnsi="Arial" w:cs="Arial"/>
          <w:sz w:val="20"/>
        </w:rPr>
      </w:pPr>
      <w:r w:rsidRPr="0066228D">
        <w:rPr>
          <w:rFonts w:ascii="Arial" w:eastAsia="Arial" w:hAnsi="Arial" w:cs="Arial"/>
          <w:b/>
          <w:color w:val="003300"/>
          <w:szCs w:val="20"/>
        </w:rPr>
        <w:t>Stage</w:t>
      </w:r>
      <w:r w:rsidR="00BA0D84" w:rsidRPr="0066228D">
        <w:rPr>
          <w:rFonts w:ascii="Arial" w:eastAsia="Arial" w:hAnsi="Arial" w:cs="Arial"/>
          <w:b/>
          <w:color w:val="003300"/>
          <w:szCs w:val="20"/>
        </w:rPr>
        <w:t xml:space="preserve"> 1 – Informal</w:t>
      </w:r>
      <w:r w:rsidR="00BA0D84" w:rsidRPr="0066228D">
        <w:rPr>
          <w:rFonts w:ascii="Arial" w:eastAsia="Arial" w:hAnsi="Arial" w:cs="Arial"/>
          <w:b/>
          <w:color w:val="003300"/>
          <w:sz w:val="24"/>
        </w:rPr>
        <w:t xml:space="preserve">   </w:t>
      </w:r>
      <w:r w:rsidR="00BA0D84" w:rsidRPr="0066228D">
        <w:rPr>
          <w:rFonts w:ascii="Arial" w:eastAsia="Arial" w:hAnsi="Arial" w:cs="Arial"/>
          <w:b/>
          <w:color w:val="0070BF"/>
          <w:sz w:val="26"/>
        </w:rPr>
        <w:br/>
      </w:r>
      <w:r w:rsidR="00BA0D84" w:rsidRPr="0066228D">
        <w:rPr>
          <w:rFonts w:ascii="Arial" w:hAnsi="Arial" w:cs="Arial"/>
          <w:i/>
          <w:sz w:val="20"/>
        </w:rPr>
        <w:t>Receipt of concern</w:t>
      </w:r>
    </w:p>
    <w:p w:rsidR="00BA0D84" w:rsidRPr="0066228D" w:rsidRDefault="00326BDA" w:rsidP="00EF6799">
      <w:pPr>
        <w:spacing w:before="120" w:after="120" w:line="300" w:lineRule="atLeast"/>
        <w:ind w:left="720" w:hanging="720"/>
        <w:rPr>
          <w:rFonts w:ascii="Arial" w:hAnsi="Arial" w:cs="Arial"/>
          <w:sz w:val="18"/>
        </w:rPr>
      </w:pPr>
      <w:r w:rsidRPr="0066228D">
        <w:rPr>
          <w:rFonts w:ascii="Arial" w:eastAsia="Arial" w:hAnsi="Arial" w:cs="Arial"/>
          <w:sz w:val="20"/>
          <w:szCs w:val="20"/>
        </w:rPr>
        <w:t>6.1</w:t>
      </w:r>
      <w:r w:rsidRPr="0066228D">
        <w:rPr>
          <w:rFonts w:ascii="Arial" w:eastAsia="Arial" w:hAnsi="Arial" w:cs="Arial"/>
          <w:b/>
          <w:color w:val="003300"/>
          <w:szCs w:val="20"/>
        </w:rPr>
        <w:tab/>
      </w:r>
      <w:r w:rsidR="00BA0D84" w:rsidRPr="0066228D">
        <w:rPr>
          <w:rFonts w:ascii="Arial" w:eastAsia="Arial" w:hAnsi="Arial" w:cs="Arial"/>
          <w:sz w:val="20"/>
        </w:rPr>
        <w:t xml:space="preserve">An informal concern can be raised using any method (e.g. email, letter, phone call, in person) with any manager or clinician the person raising the concern considers to be appropriate (an ‘Appropriate Person’). </w:t>
      </w:r>
    </w:p>
    <w:p w:rsidR="00BA0D84" w:rsidRPr="0066228D" w:rsidRDefault="00BA0D84" w:rsidP="00EF6799">
      <w:pPr>
        <w:spacing w:after="16"/>
        <w:rPr>
          <w:rFonts w:ascii="Arial" w:hAnsi="Arial" w:cs="Arial"/>
          <w:color w:val="003300"/>
          <w:sz w:val="18"/>
        </w:rPr>
      </w:pPr>
    </w:p>
    <w:p w:rsidR="000038FF" w:rsidRPr="0066228D" w:rsidRDefault="00BA0D84" w:rsidP="00EF6799">
      <w:pPr>
        <w:spacing w:after="0"/>
        <w:rPr>
          <w:rFonts w:ascii="Arial" w:hAnsi="Arial" w:cs="Arial"/>
          <w:color w:val="003300"/>
          <w:sz w:val="18"/>
        </w:rPr>
      </w:pPr>
      <w:r w:rsidRPr="0066228D">
        <w:rPr>
          <w:rFonts w:ascii="Arial" w:eastAsia="Arial" w:hAnsi="Arial" w:cs="Arial"/>
          <w:b/>
          <w:color w:val="003300"/>
        </w:rPr>
        <w:t xml:space="preserve">Stage 2 – Formal   </w:t>
      </w:r>
      <w:r w:rsidR="00326BDA" w:rsidRPr="0066228D">
        <w:rPr>
          <w:rFonts w:ascii="Arial" w:hAnsi="Arial" w:cs="Arial"/>
          <w:color w:val="003300"/>
          <w:sz w:val="18"/>
        </w:rPr>
        <w:br/>
      </w:r>
      <w:r w:rsidR="000038FF" w:rsidRPr="0066228D">
        <w:rPr>
          <w:rFonts w:ascii="Arial" w:hAnsi="Arial" w:cs="Arial"/>
          <w:i/>
          <w:sz w:val="20"/>
        </w:rPr>
        <w:t xml:space="preserve">Action on receipt of an Allegation </w:t>
      </w:r>
      <w:r w:rsidR="00326BDA" w:rsidRPr="0066228D">
        <w:rPr>
          <w:rFonts w:ascii="Arial" w:hAnsi="Arial" w:cs="Arial"/>
          <w:i/>
          <w:sz w:val="20"/>
        </w:rPr>
        <w:br/>
      </w:r>
    </w:p>
    <w:p w:rsidR="000038FF" w:rsidRPr="0066228D" w:rsidRDefault="000038FF" w:rsidP="00496910">
      <w:pPr>
        <w:pStyle w:val="ListParagraph"/>
        <w:numPr>
          <w:ilvl w:val="1"/>
          <w:numId w:val="7"/>
        </w:numPr>
        <w:rPr>
          <w:rFonts w:ascii="Arial" w:hAnsi="Arial" w:cs="Arial"/>
          <w:sz w:val="20"/>
        </w:rPr>
      </w:pPr>
      <w:r w:rsidRPr="0066228D">
        <w:rPr>
          <w:rFonts w:ascii="Arial" w:hAnsi="Arial" w:cs="Arial"/>
          <w:sz w:val="20"/>
        </w:rPr>
        <w:t>The line manager will record details of the allegation gathering as much information as possible, (within 5 working days of receipt of the allegation) including:</w:t>
      </w:r>
    </w:p>
    <w:p w:rsidR="000038FF" w:rsidRPr="0066228D" w:rsidRDefault="000038FF" w:rsidP="00496910">
      <w:pPr>
        <w:pStyle w:val="ListParagraph"/>
        <w:numPr>
          <w:ilvl w:val="0"/>
          <w:numId w:val="6"/>
        </w:numPr>
        <w:spacing w:before="120" w:after="120" w:line="300" w:lineRule="atLeast"/>
        <w:rPr>
          <w:rFonts w:ascii="Arial" w:hAnsi="Arial" w:cs="Arial"/>
          <w:sz w:val="20"/>
        </w:rPr>
      </w:pPr>
      <w:r w:rsidRPr="0066228D">
        <w:rPr>
          <w:rFonts w:ascii="Arial" w:hAnsi="Arial" w:cs="Arial"/>
          <w:sz w:val="20"/>
        </w:rPr>
        <w:t xml:space="preserve">The record of the allegation: </w:t>
      </w:r>
    </w:p>
    <w:p w:rsidR="000038FF" w:rsidRPr="0066228D" w:rsidRDefault="000038FF" w:rsidP="00496910">
      <w:pPr>
        <w:pStyle w:val="ListParagraph"/>
        <w:numPr>
          <w:ilvl w:val="0"/>
          <w:numId w:val="6"/>
        </w:numPr>
        <w:spacing w:before="120" w:after="120" w:line="300" w:lineRule="atLeast"/>
        <w:rPr>
          <w:rFonts w:ascii="Arial" w:hAnsi="Arial" w:cs="Arial"/>
          <w:sz w:val="20"/>
        </w:rPr>
      </w:pPr>
      <w:r w:rsidRPr="0066228D">
        <w:rPr>
          <w:rFonts w:ascii="Arial" w:hAnsi="Arial" w:cs="Arial"/>
          <w:sz w:val="20"/>
        </w:rPr>
        <w:t xml:space="preserve">The acknowledgement of the allegation; </w:t>
      </w:r>
    </w:p>
    <w:p w:rsidR="000038FF" w:rsidRPr="0066228D" w:rsidRDefault="000038FF" w:rsidP="00496910">
      <w:pPr>
        <w:pStyle w:val="ListParagraph"/>
        <w:numPr>
          <w:ilvl w:val="0"/>
          <w:numId w:val="6"/>
        </w:numPr>
        <w:spacing w:before="120" w:after="120" w:line="300" w:lineRule="atLeast"/>
        <w:rPr>
          <w:rFonts w:ascii="Arial" w:hAnsi="Arial" w:cs="Arial"/>
          <w:sz w:val="20"/>
        </w:rPr>
      </w:pPr>
      <w:r w:rsidRPr="0066228D">
        <w:rPr>
          <w:rFonts w:ascii="Arial" w:hAnsi="Arial" w:cs="Arial"/>
          <w:sz w:val="20"/>
        </w:rPr>
        <w:t>Any documents supplied by the whistleblower</w:t>
      </w:r>
      <w:r w:rsidR="00326BDA" w:rsidRPr="0066228D">
        <w:rPr>
          <w:rFonts w:ascii="Arial" w:hAnsi="Arial" w:cs="Arial"/>
          <w:sz w:val="20"/>
        </w:rPr>
        <w:br/>
      </w:r>
    </w:p>
    <w:p w:rsidR="000038FF" w:rsidRPr="0066228D" w:rsidRDefault="000038FF" w:rsidP="00496910">
      <w:pPr>
        <w:pStyle w:val="ListParagraph"/>
        <w:numPr>
          <w:ilvl w:val="1"/>
          <w:numId w:val="7"/>
        </w:numPr>
        <w:spacing w:before="120" w:after="120" w:line="300" w:lineRule="atLeast"/>
        <w:rPr>
          <w:rFonts w:ascii="Arial" w:hAnsi="Arial" w:cs="Arial"/>
          <w:sz w:val="20"/>
        </w:rPr>
      </w:pPr>
      <w:r w:rsidRPr="0066228D">
        <w:rPr>
          <w:rFonts w:ascii="Arial" w:hAnsi="Arial" w:cs="Arial"/>
          <w:sz w:val="20"/>
        </w:rPr>
        <w:t>The investigator will ask the whistleblower for his/her preferred means of communication and contact details and use these for all communications with the whistleblower in order to preserve confidentiality.</w:t>
      </w:r>
      <w:r w:rsidR="00326BDA" w:rsidRPr="0066228D">
        <w:rPr>
          <w:rFonts w:ascii="Arial" w:hAnsi="Arial" w:cs="Arial"/>
          <w:sz w:val="20"/>
        </w:rPr>
        <w:br/>
      </w:r>
    </w:p>
    <w:p w:rsidR="000038FF" w:rsidRPr="0066228D" w:rsidRDefault="000038FF" w:rsidP="00496910">
      <w:pPr>
        <w:pStyle w:val="ListParagraph"/>
        <w:numPr>
          <w:ilvl w:val="1"/>
          <w:numId w:val="7"/>
        </w:numPr>
        <w:spacing w:before="120" w:after="120" w:line="300" w:lineRule="atLeast"/>
        <w:rPr>
          <w:rFonts w:ascii="Arial" w:hAnsi="Arial" w:cs="Arial"/>
          <w:sz w:val="20"/>
        </w:rPr>
      </w:pPr>
      <w:r w:rsidRPr="0066228D">
        <w:rPr>
          <w:rFonts w:ascii="Arial" w:hAnsi="Arial" w:cs="Arial"/>
          <w:sz w:val="20"/>
        </w:rPr>
        <w:t>If the allegation relates to fraud, potential fraud or other financial irregularity the Treasurer will be informed within 5 working days of receipt of the allegation.  The Treasurer will determine whether the allegation should be investigated and the method of investigation.</w:t>
      </w:r>
      <w:r w:rsidR="00326BDA" w:rsidRPr="0066228D">
        <w:rPr>
          <w:rFonts w:ascii="Arial" w:hAnsi="Arial" w:cs="Arial"/>
          <w:sz w:val="20"/>
        </w:rPr>
        <w:br/>
      </w:r>
    </w:p>
    <w:p w:rsidR="00326BDA" w:rsidRPr="0066228D" w:rsidRDefault="000038FF" w:rsidP="00496910">
      <w:pPr>
        <w:pStyle w:val="ListParagraph"/>
        <w:numPr>
          <w:ilvl w:val="1"/>
          <w:numId w:val="7"/>
        </w:numPr>
        <w:spacing w:before="120" w:after="120" w:line="300" w:lineRule="atLeast"/>
        <w:rPr>
          <w:rFonts w:ascii="Arial" w:hAnsi="Arial" w:cs="Arial"/>
          <w:sz w:val="20"/>
        </w:rPr>
      </w:pPr>
      <w:r w:rsidRPr="0066228D">
        <w:rPr>
          <w:rFonts w:ascii="Arial" w:hAnsi="Arial" w:cs="Arial"/>
          <w:sz w:val="20"/>
        </w:rPr>
        <w:t xml:space="preserve">If the allegation discloses evidence of a criminal offence it will immediately be reported to the Board of Trustees and a decision will be made as to whether to inform the Police. </w:t>
      </w:r>
      <w:r w:rsidR="00326BDA" w:rsidRPr="0066228D">
        <w:rPr>
          <w:rFonts w:ascii="Arial" w:hAnsi="Arial" w:cs="Arial"/>
          <w:sz w:val="20"/>
        </w:rPr>
        <w:br/>
      </w:r>
    </w:p>
    <w:p w:rsidR="00326BDA" w:rsidRPr="000B2D2B" w:rsidRDefault="000038FF" w:rsidP="0066228D">
      <w:pPr>
        <w:spacing w:before="120" w:after="120" w:line="300" w:lineRule="atLeast"/>
        <w:rPr>
          <w:rFonts w:ascii="Arial" w:hAnsi="Arial" w:cs="Arial"/>
          <w:sz w:val="20"/>
        </w:rPr>
      </w:pPr>
      <w:r w:rsidRPr="001843DE">
        <w:rPr>
          <w:rFonts w:ascii="Arial" w:hAnsi="Arial" w:cs="Arial"/>
          <w:i/>
          <w:sz w:val="20"/>
        </w:rPr>
        <w:t>If the issue is around suspected harm to vulnerable adults, the Vulnerable Adults policy, the Mental Capacity Act Policy and the Deprivation of Liberty and Safeguarding Policies should be referred to.</w:t>
      </w:r>
      <w:r w:rsidR="00326BDA" w:rsidRPr="0066228D">
        <w:rPr>
          <w:rFonts w:ascii="Arial" w:hAnsi="Arial" w:cs="Arial"/>
          <w:sz w:val="20"/>
        </w:rPr>
        <w:br/>
      </w:r>
      <w:r w:rsidR="00326BDA" w:rsidRPr="0066228D">
        <w:rPr>
          <w:rFonts w:ascii="Arial" w:hAnsi="Arial" w:cs="Arial"/>
          <w:sz w:val="20"/>
        </w:rPr>
        <w:br/>
      </w:r>
      <w:r w:rsidR="00326BDA" w:rsidRPr="0066228D">
        <w:rPr>
          <w:rFonts w:ascii="Arial" w:eastAsia="Arial" w:hAnsi="Arial" w:cs="Arial"/>
          <w:b/>
          <w:color w:val="003300"/>
        </w:rPr>
        <w:t xml:space="preserve">Stage 3 – Chief Executive  </w:t>
      </w:r>
      <w:r w:rsidR="000B2D2B">
        <w:rPr>
          <w:rFonts w:ascii="Arial" w:hAnsi="Arial" w:cs="Arial"/>
          <w:sz w:val="20"/>
        </w:rPr>
        <w:br/>
      </w:r>
      <w:r w:rsidR="00326BDA" w:rsidRPr="0066228D">
        <w:rPr>
          <w:rFonts w:ascii="Arial" w:hAnsi="Arial" w:cs="Arial"/>
          <w:i/>
          <w:sz w:val="20"/>
        </w:rPr>
        <w:t>Receipt of concern</w:t>
      </w:r>
    </w:p>
    <w:p w:rsidR="00326BDA" w:rsidRPr="00811B9A" w:rsidRDefault="00584928" w:rsidP="00496910">
      <w:pPr>
        <w:pStyle w:val="ListParagraph"/>
        <w:numPr>
          <w:ilvl w:val="1"/>
          <w:numId w:val="7"/>
        </w:numPr>
        <w:spacing w:before="120" w:after="120" w:line="300" w:lineRule="atLeast"/>
        <w:rPr>
          <w:rFonts w:ascii="Arial" w:hAnsi="Arial" w:cs="Arial"/>
          <w:sz w:val="20"/>
        </w:rPr>
      </w:pPr>
      <w:r w:rsidRPr="0066228D">
        <w:rPr>
          <w:rFonts w:ascii="Arial" w:eastAsia="Arial" w:hAnsi="Arial" w:cs="Arial"/>
          <w:sz w:val="20"/>
        </w:rPr>
        <w:t>The</w:t>
      </w:r>
      <w:r w:rsidR="00811B9A">
        <w:rPr>
          <w:rFonts w:ascii="Arial" w:eastAsia="Arial" w:hAnsi="Arial" w:cs="Arial"/>
          <w:sz w:val="20"/>
        </w:rPr>
        <w:t xml:space="preserve"> person who has received the allegation</w:t>
      </w:r>
      <w:r w:rsidR="00811B9A" w:rsidRPr="0066228D">
        <w:rPr>
          <w:rFonts w:ascii="Arial" w:eastAsia="Arial" w:hAnsi="Arial" w:cs="Arial"/>
          <w:sz w:val="20"/>
        </w:rPr>
        <w:t xml:space="preserve"> </w:t>
      </w:r>
      <w:r w:rsidR="00FF253F">
        <w:rPr>
          <w:rFonts w:ascii="Arial" w:eastAsia="Arial" w:hAnsi="Arial" w:cs="Arial"/>
          <w:sz w:val="20"/>
        </w:rPr>
        <w:t>will inform</w:t>
      </w:r>
      <w:r w:rsidRPr="0066228D">
        <w:rPr>
          <w:rFonts w:ascii="Arial" w:eastAsia="Arial" w:hAnsi="Arial" w:cs="Arial"/>
          <w:sz w:val="20"/>
        </w:rPr>
        <w:t xml:space="preserve"> the Chief Executive </w:t>
      </w:r>
      <w:r w:rsidR="00811B9A">
        <w:rPr>
          <w:rFonts w:ascii="Arial" w:eastAsia="Arial" w:hAnsi="Arial" w:cs="Arial"/>
          <w:sz w:val="20"/>
        </w:rPr>
        <w:t xml:space="preserve">who will inform the Chair of the Trustees. </w:t>
      </w:r>
    </w:p>
    <w:p w:rsidR="00811B9A" w:rsidRPr="0066228D" w:rsidRDefault="00811B9A" w:rsidP="00811B9A">
      <w:pPr>
        <w:pStyle w:val="ListParagraph"/>
        <w:spacing w:before="120" w:after="120" w:line="300" w:lineRule="atLeast"/>
        <w:ind w:left="360"/>
        <w:rPr>
          <w:rFonts w:ascii="Arial" w:hAnsi="Arial" w:cs="Arial"/>
          <w:sz w:val="20"/>
        </w:rPr>
      </w:pPr>
    </w:p>
    <w:p w:rsidR="006127CD" w:rsidRPr="001843DE" w:rsidRDefault="00584928" w:rsidP="00496910">
      <w:pPr>
        <w:pStyle w:val="ListParagraph"/>
        <w:numPr>
          <w:ilvl w:val="1"/>
          <w:numId w:val="7"/>
        </w:numPr>
        <w:spacing w:before="120" w:after="120" w:line="300" w:lineRule="atLeast"/>
        <w:rPr>
          <w:rFonts w:ascii="Arial" w:hAnsi="Arial" w:cs="Arial"/>
          <w:sz w:val="20"/>
        </w:rPr>
      </w:pPr>
      <w:r w:rsidRPr="0066228D">
        <w:rPr>
          <w:rFonts w:ascii="Arial" w:eastAsia="Arial" w:hAnsi="Arial" w:cs="Arial"/>
          <w:sz w:val="20"/>
        </w:rPr>
        <w:t xml:space="preserve">The Chief Executive will contact the member of staff within two working days to acknowledge their concern has been escalated.  </w:t>
      </w:r>
      <w:r w:rsidR="00326BDA" w:rsidRPr="0066228D">
        <w:rPr>
          <w:rFonts w:ascii="Arial" w:eastAsia="Arial" w:hAnsi="Arial" w:cs="Arial"/>
          <w:sz w:val="20"/>
        </w:rPr>
        <w:br/>
      </w:r>
    </w:p>
    <w:p w:rsidR="0066228D" w:rsidRPr="001843DE" w:rsidRDefault="00584928" w:rsidP="00496910">
      <w:pPr>
        <w:pStyle w:val="ListParagraph"/>
        <w:numPr>
          <w:ilvl w:val="1"/>
          <w:numId w:val="7"/>
        </w:numPr>
        <w:spacing w:before="120" w:after="120" w:line="300" w:lineRule="atLeast"/>
        <w:rPr>
          <w:rFonts w:ascii="Arial" w:hAnsi="Arial" w:cs="Arial"/>
          <w:sz w:val="20"/>
        </w:rPr>
      </w:pPr>
      <w:r w:rsidRPr="0066228D">
        <w:rPr>
          <w:rFonts w:ascii="Arial" w:eastAsia="Arial" w:hAnsi="Arial" w:cs="Arial"/>
          <w:sz w:val="20"/>
        </w:rPr>
        <w:t xml:space="preserve">Within a reasonable timeframe, the Chief Executive will agree with the member of staff the specific continuing concern(s) and will clarify what more the member of staff believes should be done to reach a satisfactory outcome.  </w:t>
      </w:r>
    </w:p>
    <w:p w:rsidR="006127CD" w:rsidRPr="001843DE" w:rsidRDefault="006127CD" w:rsidP="001843DE">
      <w:pPr>
        <w:spacing w:before="120" w:after="120" w:line="300" w:lineRule="atLeast"/>
        <w:rPr>
          <w:rFonts w:ascii="Arial" w:hAnsi="Arial" w:cs="Arial"/>
          <w:sz w:val="20"/>
        </w:rPr>
      </w:pPr>
    </w:p>
    <w:p w:rsidR="006127CD" w:rsidRPr="001843DE" w:rsidRDefault="004D3FF9" w:rsidP="001843DE">
      <w:pPr>
        <w:spacing w:before="120" w:after="120" w:line="300" w:lineRule="atLeast"/>
        <w:rPr>
          <w:rFonts w:ascii="Arial" w:hAnsi="Arial" w:cs="Arial"/>
          <w:sz w:val="20"/>
          <w:szCs w:val="20"/>
        </w:rPr>
      </w:pPr>
      <w:r w:rsidRPr="001843DE">
        <w:rPr>
          <w:rFonts w:ascii="Arial" w:eastAsia="Arial" w:hAnsi="Arial" w:cs="Arial"/>
          <w:sz w:val="20"/>
        </w:rPr>
        <w:br/>
      </w:r>
      <w:r w:rsidRPr="001843DE">
        <w:rPr>
          <w:rFonts w:ascii="Arial" w:hAnsi="Arial" w:cs="Arial"/>
          <w:i/>
          <w:sz w:val="20"/>
        </w:rPr>
        <w:t xml:space="preserve">Investigation </w:t>
      </w:r>
      <w:r w:rsidRPr="001843DE">
        <w:rPr>
          <w:rFonts w:ascii="Arial" w:hAnsi="Arial" w:cs="Arial"/>
          <w:sz w:val="20"/>
        </w:rPr>
        <w:t xml:space="preserve"> </w:t>
      </w:r>
      <w:r w:rsidRPr="001843DE">
        <w:rPr>
          <w:rFonts w:ascii="Arial" w:eastAsia="Arial" w:hAnsi="Arial" w:cs="Arial"/>
          <w:sz w:val="20"/>
        </w:rPr>
        <w:br/>
      </w:r>
      <w:r w:rsidR="006127CD" w:rsidRPr="001843DE">
        <w:rPr>
          <w:rFonts w:ascii="Arial" w:hAnsi="Arial" w:cs="Arial"/>
          <w:sz w:val="20"/>
        </w:rPr>
        <w:lastRenderedPageBreak/>
        <w:t>6.9</w:t>
      </w:r>
      <w:r w:rsidR="006127CD" w:rsidRPr="001843DE">
        <w:rPr>
          <w:rFonts w:ascii="Arial" w:hAnsi="Arial" w:cs="Arial"/>
          <w:sz w:val="20"/>
        </w:rPr>
        <w:tab/>
      </w:r>
      <w:r w:rsidR="00326BDA" w:rsidRPr="001843DE">
        <w:rPr>
          <w:rFonts w:ascii="Arial" w:eastAsia="Arial" w:hAnsi="Arial" w:cs="Arial"/>
          <w:sz w:val="20"/>
          <w:szCs w:val="20"/>
        </w:rPr>
        <w:t>T</w:t>
      </w:r>
      <w:r w:rsidR="00584928" w:rsidRPr="001843DE">
        <w:rPr>
          <w:rFonts w:ascii="Arial" w:eastAsia="Arial" w:hAnsi="Arial" w:cs="Arial"/>
          <w:sz w:val="20"/>
          <w:szCs w:val="20"/>
        </w:rPr>
        <w:t xml:space="preserve">he Chief Executive will review the file, talk to the </w:t>
      </w:r>
      <w:r w:rsidR="00FF253F" w:rsidRPr="001843DE">
        <w:rPr>
          <w:rFonts w:ascii="Arial" w:eastAsia="Arial" w:hAnsi="Arial" w:cs="Arial"/>
          <w:sz w:val="20"/>
          <w:szCs w:val="20"/>
        </w:rPr>
        <w:t>recipient</w:t>
      </w:r>
      <w:r w:rsidR="00584928" w:rsidRPr="001843DE">
        <w:rPr>
          <w:rFonts w:ascii="Arial" w:eastAsia="Arial" w:hAnsi="Arial" w:cs="Arial"/>
          <w:sz w:val="20"/>
          <w:szCs w:val="20"/>
        </w:rPr>
        <w:t xml:space="preserve"> and </w:t>
      </w:r>
      <w:r w:rsidR="00C7155F" w:rsidRPr="001843DE">
        <w:rPr>
          <w:rFonts w:ascii="Arial" w:eastAsia="Arial" w:hAnsi="Arial" w:cs="Arial"/>
          <w:sz w:val="20"/>
          <w:szCs w:val="20"/>
        </w:rPr>
        <w:t xml:space="preserve">the Chair </w:t>
      </w:r>
      <w:r w:rsidR="00584928" w:rsidRPr="001843DE">
        <w:rPr>
          <w:rFonts w:ascii="Arial" w:eastAsia="Arial" w:hAnsi="Arial" w:cs="Arial"/>
          <w:sz w:val="20"/>
          <w:szCs w:val="20"/>
        </w:rPr>
        <w:t xml:space="preserve">to </w:t>
      </w:r>
      <w:r w:rsidR="00C7155F" w:rsidRPr="001843DE">
        <w:rPr>
          <w:rFonts w:ascii="Arial" w:eastAsia="Arial" w:hAnsi="Arial" w:cs="Arial"/>
          <w:sz w:val="20"/>
          <w:szCs w:val="20"/>
        </w:rPr>
        <w:t>agree a way forward.</w:t>
      </w:r>
      <w:r w:rsidR="008507CA" w:rsidRPr="001843DE">
        <w:rPr>
          <w:rFonts w:ascii="Arial" w:eastAsia="Arial" w:hAnsi="Arial" w:cs="Arial"/>
          <w:sz w:val="20"/>
          <w:szCs w:val="20"/>
        </w:rPr>
        <w:br/>
      </w:r>
    </w:p>
    <w:p w:rsidR="006127CD" w:rsidRPr="001843DE" w:rsidRDefault="006127CD" w:rsidP="001843DE">
      <w:pPr>
        <w:spacing w:before="120" w:after="120" w:line="300" w:lineRule="atLeast"/>
        <w:ind w:left="720" w:hanging="720"/>
        <w:rPr>
          <w:rFonts w:ascii="Arial" w:hAnsi="Arial" w:cs="Arial"/>
          <w:sz w:val="20"/>
          <w:szCs w:val="20"/>
        </w:rPr>
      </w:pPr>
      <w:r w:rsidRPr="001843DE">
        <w:rPr>
          <w:rFonts w:ascii="Arial" w:hAnsi="Arial" w:cs="Arial"/>
          <w:sz w:val="20"/>
          <w:szCs w:val="20"/>
        </w:rPr>
        <w:t>6.10</w:t>
      </w:r>
      <w:r w:rsidRPr="001843DE">
        <w:rPr>
          <w:rFonts w:ascii="Arial" w:hAnsi="Arial" w:cs="Arial"/>
          <w:sz w:val="20"/>
          <w:szCs w:val="20"/>
        </w:rPr>
        <w:tab/>
      </w:r>
      <w:r w:rsidR="00584928" w:rsidRPr="001843DE">
        <w:rPr>
          <w:rFonts w:ascii="Arial" w:eastAsia="Arial" w:hAnsi="Arial" w:cs="Arial"/>
          <w:sz w:val="20"/>
          <w:szCs w:val="20"/>
        </w:rPr>
        <w:t xml:space="preserve">Where the Chief Executive believes there is nothing more that </w:t>
      </w:r>
      <w:r w:rsidR="00C7155F" w:rsidRPr="001843DE">
        <w:rPr>
          <w:rFonts w:ascii="Arial" w:eastAsia="Arial" w:hAnsi="Arial" w:cs="Arial"/>
          <w:sz w:val="20"/>
          <w:szCs w:val="20"/>
        </w:rPr>
        <w:t xml:space="preserve">Restore </w:t>
      </w:r>
      <w:r w:rsidR="00584928" w:rsidRPr="001843DE">
        <w:rPr>
          <w:rFonts w:ascii="Arial" w:eastAsia="Arial" w:hAnsi="Arial" w:cs="Arial"/>
          <w:sz w:val="20"/>
          <w:szCs w:val="20"/>
        </w:rPr>
        <w:t>can reasonably do to address</w:t>
      </w:r>
      <w:r w:rsidRPr="001843DE">
        <w:rPr>
          <w:rFonts w:ascii="Arial" w:eastAsia="Arial" w:hAnsi="Arial" w:cs="Arial"/>
          <w:sz w:val="20"/>
          <w:szCs w:val="20"/>
        </w:rPr>
        <w:t xml:space="preserve">                    </w:t>
      </w:r>
      <w:r w:rsidR="00584928" w:rsidRPr="001843DE">
        <w:rPr>
          <w:rFonts w:ascii="Arial" w:eastAsia="Arial" w:hAnsi="Arial" w:cs="Arial"/>
          <w:sz w:val="20"/>
          <w:szCs w:val="20"/>
        </w:rPr>
        <w:t>the concerns to the satisfaction of the member of staff; he</w:t>
      </w:r>
      <w:r w:rsidR="00C7155F" w:rsidRPr="001843DE">
        <w:rPr>
          <w:rFonts w:ascii="Arial" w:eastAsia="Arial" w:hAnsi="Arial" w:cs="Arial"/>
          <w:sz w:val="20"/>
          <w:szCs w:val="20"/>
        </w:rPr>
        <w:t>/she</w:t>
      </w:r>
      <w:r w:rsidR="00584928" w:rsidRPr="001843DE">
        <w:rPr>
          <w:rFonts w:ascii="Arial" w:eastAsia="Arial" w:hAnsi="Arial" w:cs="Arial"/>
          <w:sz w:val="20"/>
          <w:szCs w:val="20"/>
        </w:rPr>
        <w:t xml:space="preserve"> will confirm the same in writing setting out the rationale for </w:t>
      </w:r>
      <w:r w:rsidR="00C7155F" w:rsidRPr="001843DE">
        <w:rPr>
          <w:rFonts w:ascii="Arial" w:eastAsia="Arial" w:hAnsi="Arial" w:cs="Arial"/>
          <w:sz w:val="20"/>
          <w:szCs w:val="20"/>
        </w:rPr>
        <w:t>t</w:t>
      </w:r>
      <w:r w:rsidR="00584928" w:rsidRPr="001843DE">
        <w:rPr>
          <w:rFonts w:ascii="Arial" w:eastAsia="Arial" w:hAnsi="Arial" w:cs="Arial"/>
          <w:sz w:val="20"/>
          <w:szCs w:val="20"/>
        </w:rPr>
        <w:t xml:space="preserve">his judgment. </w:t>
      </w:r>
      <w:r w:rsidR="008507CA" w:rsidRPr="001843DE">
        <w:rPr>
          <w:rFonts w:ascii="Arial" w:eastAsia="Arial" w:hAnsi="Arial" w:cs="Arial"/>
          <w:sz w:val="20"/>
          <w:szCs w:val="20"/>
        </w:rPr>
        <w:br/>
      </w:r>
    </w:p>
    <w:p w:rsidR="00B2464D" w:rsidRPr="001843DE" w:rsidRDefault="008507CA" w:rsidP="001843DE">
      <w:pPr>
        <w:ind w:left="720" w:hanging="720"/>
      </w:pPr>
      <w:r w:rsidRPr="001843DE">
        <w:rPr>
          <w:rFonts w:ascii="Arial" w:eastAsia="Arial" w:hAnsi="Arial" w:cs="Arial"/>
          <w:sz w:val="20"/>
          <w:szCs w:val="20"/>
        </w:rPr>
        <w:t>6.11</w:t>
      </w:r>
      <w:r w:rsidRPr="001843DE">
        <w:rPr>
          <w:rFonts w:ascii="Arial" w:eastAsia="Arial" w:hAnsi="Arial" w:cs="Arial"/>
          <w:sz w:val="20"/>
          <w:szCs w:val="20"/>
        </w:rPr>
        <w:tab/>
      </w:r>
      <w:r w:rsidR="00584928" w:rsidRPr="001843DE">
        <w:rPr>
          <w:rFonts w:ascii="Arial" w:hAnsi="Arial" w:cs="Arial"/>
          <w:sz w:val="20"/>
          <w:szCs w:val="20"/>
        </w:rPr>
        <w:t xml:space="preserve">Where the Chief Executive believes </w:t>
      </w:r>
      <w:r w:rsidR="00C7155F" w:rsidRPr="001843DE">
        <w:rPr>
          <w:rFonts w:ascii="Arial" w:hAnsi="Arial" w:cs="Arial"/>
          <w:sz w:val="20"/>
          <w:szCs w:val="20"/>
        </w:rPr>
        <w:t>Restore</w:t>
      </w:r>
      <w:r w:rsidR="00584928" w:rsidRPr="001843DE">
        <w:rPr>
          <w:rFonts w:ascii="Arial" w:hAnsi="Arial" w:cs="Arial"/>
          <w:sz w:val="20"/>
          <w:szCs w:val="20"/>
        </w:rPr>
        <w:t xml:space="preserve"> can reasonably do more to address the concerns to the satisfaction of the member of staff; he will ensure this happens in conjunction with the </w:t>
      </w:r>
      <w:r w:rsidR="00C7155F" w:rsidRPr="001843DE">
        <w:rPr>
          <w:rFonts w:ascii="Arial" w:hAnsi="Arial" w:cs="Arial"/>
          <w:sz w:val="20"/>
          <w:szCs w:val="20"/>
        </w:rPr>
        <w:t>Chair of the Board</w:t>
      </w:r>
      <w:r w:rsidRPr="001843DE">
        <w:rPr>
          <w:rFonts w:ascii="Arial" w:hAnsi="Arial" w:cs="Arial"/>
          <w:sz w:val="20"/>
          <w:szCs w:val="20"/>
        </w:rPr>
        <w:t>.</w:t>
      </w:r>
      <w:r w:rsidR="004D3FF9" w:rsidRPr="001843DE">
        <w:rPr>
          <w:rFonts w:ascii="Arial" w:hAnsi="Arial" w:cs="Arial"/>
          <w:sz w:val="20"/>
          <w:szCs w:val="20"/>
        </w:rPr>
        <w:br/>
      </w:r>
      <w:r w:rsidR="004D3FF9" w:rsidRPr="001843DE">
        <w:rPr>
          <w:sz w:val="23"/>
        </w:rPr>
        <w:br/>
      </w:r>
      <w:r w:rsidR="004D3FF9" w:rsidRPr="001843DE">
        <w:rPr>
          <w:i/>
        </w:rPr>
        <w:t>Response</w:t>
      </w:r>
    </w:p>
    <w:p w:rsidR="00B2464D" w:rsidRPr="001843DE" w:rsidRDefault="00B2464D" w:rsidP="001843DE">
      <w:pPr>
        <w:ind w:left="720" w:hanging="720"/>
        <w:rPr>
          <w:rFonts w:ascii="Arial" w:eastAsia="Arial" w:hAnsi="Arial" w:cs="Arial"/>
          <w:sz w:val="20"/>
        </w:rPr>
      </w:pPr>
      <w:r>
        <w:rPr>
          <w:rFonts w:ascii="Arial" w:eastAsia="Arial" w:hAnsi="Arial" w:cs="Arial"/>
          <w:sz w:val="20"/>
        </w:rPr>
        <w:t>6.12</w:t>
      </w:r>
      <w:r>
        <w:rPr>
          <w:rFonts w:ascii="Arial" w:eastAsia="Arial" w:hAnsi="Arial" w:cs="Arial"/>
          <w:sz w:val="20"/>
        </w:rPr>
        <w:tab/>
      </w:r>
      <w:r w:rsidRPr="000031F2">
        <w:rPr>
          <w:rFonts w:ascii="Arial" w:eastAsia="Arial" w:hAnsi="Arial" w:cs="Arial"/>
          <w:sz w:val="20"/>
        </w:rPr>
        <w:t xml:space="preserve">Following any further investigation by the Chief Executive, he/she will ensure, that an investigation report is prepared and the Chief Executive will write to the member of staff to outline the additional steps taken. </w:t>
      </w:r>
      <w:r w:rsidRPr="000031F2">
        <w:rPr>
          <w:rFonts w:ascii="Arial" w:eastAsia="Arial" w:hAnsi="Arial" w:cs="Arial"/>
          <w:sz w:val="20"/>
        </w:rPr>
        <w:br/>
      </w:r>
      <w:r w:rsidR="004D3FF9" w:rsidRPr="001843DE">
        <w:rPr>
          <w:rFonts w:ascii="Arial" w:eastAsia="Arial" w:hAnsi="Arial" w:cs="Arial"/>
          <w:sz w:val="20"/>
        </w:rPr>
        <w:br/>
      </w:r>
      <w:r w:rsidR="004D3FF9" w:rsidRPr="001843DE">
        <w:rPr>
          <w:rFonts w:ascii="Arial" w:hAnsi="Arial" w:cs="Arial"/>
          <w:i/>
          <w:sz w:val="20"/>
        </w:rPr>
        <w:t>Outcome/Follow up</w:t>
      </w:r>
      <w:r w:rsidRPr="001843DE">
        <w:rPr>
          <w:rFonts w:ascii="Arial" w:hAnsi="Arial" w:cs="Arial"/>
          <w:i/>
          <w:sz w:val="20"/>
        </w:rPr>
        <w:br/>
      </w:r>
    </w:p>
    <w:p w:rsidR="00B2464D" w:rsidRPr="001843DE" w:rsidRDefault="00B2464D" w:rsidP="001843DE">
      <w:pPr>
        <w:ind w:left="720" w:hanging="720"/>
        <w:rPr>
          <w:rFonts w:ascii="Arial" w:eastAsia="Arial" w:hAnsi="Arial" w:cs="Arial"/>
          <w:sz w:val="20"/>
          <w:szCs w:val="20"/>
        </w:rPr>
      </w:pPr>
      <w:r w:rsidRPr="001843DE">
        <w:rPr>
          <w:rFonts w:ascii="Arial" w:hAnsi="Arial" w:cs="Arial"/>
          <w:sz w:val="20"/>
        </w:rPr>
        <w:t xml:space="preserve">6.13 </w:t>
      </w:r>
      <w:r w:rsidRPr="001843DE">
        <w:rPr>
          <w:rFonts w:ascii="Arial" w:hAnsi="Arial" w:cs="Arial"/>
          <w:sz w:val="20"/>
        </w:rPr>
        <w:tab/>
      </w:r>
      <w:r w:rsidR="00584928" w:rsidRPr="001843DE">
        <w:rPr>
          <w:rFonts w:ascii="Arial" w:eastAsia="Arial" w:hAnsi="Arial" w:cs="Arial"/>
          <w:sz w:val="20"/>
          <w:szCs w:val="20"/>
        </w:rPr>
        <w:t xml:space="preserve">If the response by the Chief Executive resolves the concern to the satisfaction of the member of staff then the matter is closed and the </w:t>
      </w:r>
      <w:r w:rsidR="00C7155F" w:rsidRPr="001843DE">
        <w:rPr>
          <w:rFonts w:ascii="Arial" w:eastAsia="Arial" w:hAnsi="Arial" w:cs="Arial"/>
          <w:sz w:val="20"/>
          <w:szCs w:val="20"/>
        </w:rPr>
        <w:t>CEO</w:t>
      </w:r>
      <w:r w:rsidR="00584928" w:rsidRPr="001843DE">
        <w:rPr>
          <w:rFonts w:ascii="Arial" w:eastAsia="Arial" w:hAnsi="Arial" w:cs="Arial"/>
          <w:sz w:val="20"/>
          <w:szCs w:val="20"/>
        </w:rPr>
        <w:t xml:space="preserve"> will ensure a record of the concern and the investigation is retained</w:t>
      </w:r>
      <w:r w:rsidR="00C7155F" w:rsidRPr="001843DE">
        <w:rPr>
          <w:rFonts w:ascii="Arial" w:eastAsia="Arial" w:hAnsi="Arial" w:cs="Arial"/>
          <w:sz w:val="20"/>
          <w:szCs w:val="20"/>
        </w:rPr>
        <w:t>.</w:t>
      </w:r>
      <w:r w:rsidR="00584928" w:rsidRPr="001843DE">
        <w:rPr>
          <w:rFonts w:ascii="Arial" w:eastAsia="Arial" w:hAnsi="Arial" w:cs="Arial"/>
          <w:sz w:val="20"/>
          <w:szCs w:val="20"/>
        </w:rPr>
        <w:t xml:space="preserve"> </w:t>
      </w:r>
    </w:p>
    <w:p w:rsidR="00584928" w:rsidRPr="001843DE" w:rsidRDefault="00B2464D" w:rsidP="001843DE">
      <w:pPr>
        <w:ind w:left="720" w:hanging="720"/>
        <w:rPr>
          <w:rFonts w:ascii="Arial" w:hAnsi="Arial" w:cs="Arial"/>
          <w:sz w:val="20"/>
          <w:szCs w:val="20"/>
        </w:rPr>
      </w:pPr>
      <w:r w:rsidRPr="001843DE">
        <w:rPr>
          <w:rFonts w:ascii="Arial" w:eastAsia="Arial" w:hAnsi="Arial" w:cs="Arial"/>
          <w:sz w:val="20"/>
          <w:szCs w:val="20"/>
        </w:rPr>
        <w:t>6.14</w:t>
      </w:r>
      <w:r w:rsidRPr="001843DE">
        <w:rPr>
          <w:rFonts w:ascii="Arial" w:eastAsia="Arial" w:hAnsi="Arial" w:cs="Arial"/>
          <w:sz w:val="20"/>
          <w:szCs w:val="20"/>
        </w:rPr>
        <w:tab/>
      </w:r>
      <w:r w:rsidR="00584928" w:rsidRPr="001843DE">
        <w:rPr>
          <w:rFonts w:ascii="Arial" w:eastAsia="Arial" w:hAnsi="Arial" w:cs="Arial"/>
          <w:sz w:val="20"/>
          <w:szCs w:val="20"/>
        </w:rPr>
        <w:t xml:space="preserve">If the response does not resolve the concern to the satisfaction of the member of staff then the Chief Executive will refer the matter to the </w:t>
      </w:r>
      <w:r w:rsidR="00C7155F" w:rsidRPr="001843DE">
        <w:rPr>
          <w:rFonts w:ascii="Arial" w:eastAsia="Arial" w:hAnsi="Arial" w:cs="Arial"/>
          <w:sz w:val="20"/>
          <w:szCs w:val="20"/>
        </w:rPr>
        <w:t>Partnership Manager (see paragraph 5.6)</w:t>
      </w:r>
      <w:r w:rsidR="00584928" w:rsidRPr="001843DE">
        <w:rPr>
          <w:rFonts w:ascii="Arial" w:eastAsia="Arial" w:hAnsi="Arial" w:cs="Arial"/>
          <w:sz w:val="20"/>
          <w:szCs w:val="20"/>
        </w:rPr>
        <w:t xml:space="preserve"> </w:t>
      </w:r>
      <w:r w:rsidR="00C7155F" w:rsidRPr="001843DE">
        <w:rPr>
          <w:rFonts w:ascii="Arial" w:eastAsia="Arial" w:hAnsi="Arial" w:cs="Arial"/>
          <w:sz w:val="20"/>
          <w:szCs w:val="20"/>
        </w:rPr>
        <w:t xml:space="preserve">for further investigation. </w:t>
      </w:r>
      <w:r w:rsidR="00584928" w:rsidRPr="001843DE">
        <w:rPr>
          <w:rFonts w:ascii="Arial" w:eastAsia="Arial" w:hAnsi="Arial" w:cs="Arial"/>
          <w:sz w:val="20"/>
          <w:szCs w:val="20"/>
        </w:rPr>
        <w:t xml:space="preserve">  </w:t>
      </w:r>
    </w:p>
    <w:p w:rsidR="00584928" w:rsidRPr="0066228D" w:rsidRDefault="00584928" w:rsidP="00EF6799">
      <w:pPr>
        <w:spacing w:after="0"/>
        <w:rPr>
          <w:rFonts w:ascii="Arial" w:hAnsi="Arial" w:cs="Arial"/>
          <w:color w:val="003300"/>
        </w:rPr>
      </w:pPr>
    </w:p>
    <w:p w:rsidR="00DD43EB" w:rsidRPr="001843DE" w:rsidRDefault="00DD43EB" w:rsidP="00496910">
      <w:pPr>
        <w:pStyle w:val="ListParagraph"/>
        <w:numPr>
          <w:ilvl w:val="0"/>
          <w:numId w:val="10"/>
        </w:numPr>
        <w:spacing w:after="0"/>
        <w:rPr>
          <w:rFonts w:ascii="Arial" w:hAnsi="Arial" w:cs="Arial"/>
          <w:color w:val="003300"/>
        </w:rPr>
      </w:pPr>
      <w:bookmarkStart w:id="3" w:name="_Toc450223389"/>
      <w:r w:rsidRPr="001843DE">
        <w:rPr>
          <w:rFonts w:ascii="Arial" w:hAnsi="Arial" w:cs="Arial"/>
          <w:b/>
          <w:color w:val="003300"/>
          <w:sz w:val="24"/>
        </w:rPr>
        <w:t>Timetable</w:t>
      </w:r>
    </w:p>
    <w:p w:rsidR="004D3FF9" w:rsidRPr="001843DE" w:rsidRDefault="00270A15" w:rsidP="00496910">
      <w:pPr>
        <w:pStyle w:val="ListParagraph"/>
        <w:numPr>
          <w:ilvl w:val="1"/>
          <w:numId w:val="10"/>
        </w:numPr>
        <w:spacing w:after="0"/>
        <w:rPr>
          <w:rFonts w:ascii="Arial" w:hAnsi="Arial" w:cs="Arial"/>
          <w:color w:val="003300"/>
        </w:rPr>
      </w:pPr>
      <w:r w:rsidRPr="001843DE">
        <w:rPr>
          <w:rFonts w:ascii="Arial" w:hAnsi="Arial" w:cs="Arial"/>
          <w:sz w:val="20"/>
          <w:szCs w:val="20"/>
        </w:rPr>
        <w:t xml:space="preserve">The member of staff will receive an </w:t>
      </w:r>
      <w:r w:rsidR="004D3FF9" w:rsidRPr="001843DE">
        <w:rPr>
          <w:rFonts w:ascii="Arial" w:hAnsi="Arial" w:cs="Arial"/>
          <w:sz w:val="20"/>
          <w:szCs w:val="20"/>
        </w:rPr>
        <w:t>acknowledge</w:t>
      </w:r>
      <w:r w:rsidRPr="001843DE">
        <w:rPr>
          <w:rFonts w:ascii="Arial" w:hAnsi="Arial" w:cs="Arial"/>
          <w:sz w:val="20"/>
          <w:szCs w:val="20"/>
        </w:rPr>
        <w:t>ment of</w:t>
      </w:r>
      <w:r w:rsidR="004D3FF9" w:rsidRPr="001843DE">
        <w:rPr>
          <w:rFonts w:ascii="Arial" w:hAnsi="Arial" w:cs="Arial"/>
          <w:sz w:val="20"/>
          <w:szCs w:val="20"/>
        </w:rPr>
        <w:t xml:space="preserve"> the allegation in writing </w:t>
      </w:r>
      <w:r w:rsidRPr="001843DE">
        <w:rPr>
          <w:rFonts w:ascii="Arial" w:hAnsi="Arial" w:cs="Arial"/>
          <w:sz w:val="20"/>
          <w:szCs w:val="20"/>
        </w:rPr>
        <w:t xml:space="preserve">within 5 </w:t>
      </w:r>
      <w:r w:rsidR="004D3FF9" w:rsidRPr="001843DE">
        <w:rPr>
          <w:rFonts w:ascii="Arial" w:hAnsi="Arial" w:cs="Arial"/>
          <w:sz w:val="20"/>
          <w:szCs w:val="20"/>
        </w:rPr>
        <w:t>working days with</w:t>
      </w:r>
    </w:p>
    <w:p w:rsidR="004D3FF9" w:rsidRPr="0066228D" w:rsidRDefault="004D3FF9" w:rsidP="00496910">
      <w:pPr>
        <w:pStyle w:val="ListParagraph"/>
        <w:numPr>
          <w:ilvl w:val="1"/>
          <w:numId w:val="8"/>
        </w:numPr>
        <w:spacing w:before="120" w:after="120" w:line="300" w:lineRule="atLeast"/>
        <w:rPr>
          <w:rFonts w:ascii="Arial" w:hAnsi="Arial" w:cs="Arial"/>
          <w:sz w:val="20"/>
          <w:szCs w:val="20"/>
        </w:rPr>
      </w:pPr>
      <w:r w:rsidRPr="0066228D">
        <w:rPr>
          <w:rFonts w:ascii="Arial" w:hAnsi="Arial" w:cs="Arial"/>
          <w:sz w:val="20"/>
          <w:szCs w:val="20"/>
        </w:rPr>
        <w:t xml:space="preserve">An indication of how the </w:t>
      </w:r>
      <w:r w:rsidR="00270A15">
        <w:rPr>
          <w:rFonts w:ascii="Arial" w:hAnsi="Arial" w:cs="Arial"/>
          <w:sz w:val="20"/>
          <w:szCs w:val="20"/>
        </w:rPr>
        <w:t>CEO</w:t>
      </w:r>
      <w:r w:rsidR="00270A15" w:rsidRPr="0066228D">
        <w:rPr>
          <w:rFonts w:ascii="Arial" w:hAnsi="Arial" w:cs="Arial"/>
          <w:sz w:val="20"/>
          <w:szCs w:val="20"/>
        </w:rPr>
        <w:t xml:space="preserve"> </w:t>
      </w:r>
      <w:r w:rsidRPr="0066228D">
        <w:rPr>
          <w:rFonts w:ascii="Arial" w:hAnsi="Arial" w:cs="Arial"/>
          <w:sz w:val="20"/>
          <w:szCs w:val="20"/>
        </w:rPr>
        <w:t>propose</w:t>
      </w:r>
      <w:r w:rsidR="00270A15">
        <w:rPr>
          <w:rFonts w:ascii="Arial" w:hAnsi="Arial" w:cs="Arial"/>
          <w:sz w:val="20"/>
          <w:szCs w:val="20"/>
        </w:rPr>
        <w:t>s</w:t>
      </w:r>
      <w:r w:rsidRPr="0066228D">
        <w:rPr>
          <w:rFonts w:ascii="Arial" w:hAnsi="Arial" w:cs="Arial"/>
          <w:sz w:val="20"/>
          <w:szCs w:val="20"/>
        </w:rPr>
        <w:t xml:space="preserve"> to deal with the matter </w:t>
      </w:r>
    </w:p>
    <w:p w:rsidR="004D3FF9" w:rsidRPr="0066228D" w:rsidRDefault="004D3FF9" w:rsidP="00496910">
      <w:pPr>
        <w:pStyle w:val="ListParagraph"/>
        <w:numPr>
          <w:ilvl w:val="1"/>
          <w:numId w:val="8"/>
        </w:numPr>
        <w:spacing w:before="120" w:after="120" w:line="300" w:lineRule="atLeast"/>
        <w:rPr>
          <w:rFonts w:ascii="Arial" w:hAnsi="Arial" w:cs="Arial"/>
          <w:sz w:val="20"/>
          <w:szCs w:val="20"/>
        </w:rPr>
      </w:pPr>
      <w:r w:rsidRPr="0066228D">
        <w:rPr>
          <w:rFonts w:ascii="Arial" w:hAnsi="Arial" w:cs="Arial"/>
          <w:sz w:val="20"/>
          <w:szCs w:val="20"/>
        </w:rPr>
        <w:t xml:space="preserve">An estimate of how long it will take to provide a final response </w:t>
      </w:r>
    </w:p>
    <w:p w:rsidR="004D3FF9" w:rsidRPr="0066228D" w:rsidRDefault="004D3FF9" w:rsidP="00496910">
      <w:pPr>
        <w:pStyle w:val="ListParagraph"/>
        <w:numPr>
          <w:ilvl w:val="1"/>
          <w:numId w:val="8"/>
        </w:numPr>
        <w:spacing w:before="120" w:after="120" w:line="300" w:lineRule="atLeast"/>
        <w:rPr>
          <w:rFonts w:ascii="Arial" w:hAnsi="Arial" w:cs="Arial"/>
          <w:sz w:val="20"/>
          <w:szCs w:val="20"/>
        </w:rPr>
      </w:pPr>
      <w:r w:rsidRPr="0066228D">
        <w:rPr>
          <w:rFonts w:ascii="Arial" w:hAnsi="Arial" w:cs="Arial"/>
          <w:sz w:val="20"/>
          <w:szCs w:val="20"/>
        </w:rPr>
        <w:t xml:space="preserve">An indication of whether any initial enquiries have been made </w:t>
      </w:r>
    </w:p>
    <w:p w:rsidR="004D3FF9" w:rsidRPr="0066228D" w:rsidRDefault="004D3FF9" w:rsidP="00496910">
      <w:pPr>
        <w:pStyle w:val="ListParagraph"/>
        <w:numPr>
          <w:ilvl w:val="1"/>
          <w:numId w:val="8"/>
        </w:numPr>
        <w:spacing w:before="120" w:after="120" w:line="300" w:lineRule="atLeast"/>
        <w:rPr>
          <w:rFonts w:ascii="Arial" w:hAnsi="Arial" w:cs="Arial"/>
          <w:sz w:val="20"/>
          <w:szCs w:val="20"/>
        </w:rPr>
      </w:pPr>
      <w:r w:rsidRPr="0066228D">
        <w:rPr>
          <w:rFonts w:ascii="Arial" w:hAnsi="Arial" w:cs="Arial"/>
          <w:sz w:val="20"/>
          <w:szCs w:val="20"/>
        </w:rPr>
        <w:t xml:space="preserve">Information on whistleblower support mechanisms </w:t>
      </w:r>
    </w:p>
    <w:p w:rsidR="004D3FF9" w:rsidRPr="0066228D" w:rsidRDefault="004D3FF9" w:rsidP="00496910">
      <w:pPr>
        <w:pStyle w:val="ListParagraph"/>
        <w:numPr>
          <w:ilvl w:val="1"/>
          <w:numId w:val="8"/>
        </w:numPr>
        <w:spacing w:before="120" w:after="120" w:line="300" w:lineRule="atLeast"/>
        <w:rPr>
          <w:rFonts w:ascii="Arial" w:hAnsi="Arial" w:cs="Arial"/>
          <w:sz w:val="20"/>
          <w:szCs w:val="20"/>
        </w:rPr>
      </w:pPr>
      <w:r w:rsidRPr="0066228D">
        <w:rPr>
          <w:rFonts w:ascii="Arial" w:hAnsi="Arial" w:cs="Arial"/>
          <w:sz w:val="20"/>
          <w:szCs w:val="20"/>
        </w:rPr>
        <w:t xml:space="preserve">Indication whether further investigations will take place and if not, why not </w:t>
      </w:r>
      <w:r w:rsidRPr="0066228D">
        <w:rPr>
          <w:rFonts w:ascii="Arial" w:hAnsi="Arial" w:cs="Arial"/>
          <w:sz w:val="20"/>
          <w:szCs w:val="20"/>
        </w:rPr>
        <w:br/>
      </w:r>
    </w:p>
    <w:p w:rsidR="004D3FF9" w:rsidRPr="0066228D" w:rsidRDefault="004D3FF9" w:rsidP="00496910">
      <w:pPr>
        <w:pStyle w:val="ListParagraph"/>
        <w:numPr>
          <w:ilvl w:val="1"/>
          <w:numId w:val="10"/>
        </w:numPr>
        <w:rPr>
          <w:rFonts w:ascii="Arial" w:hAnsi="Arial" w:cs="Arial"/>
          <w:sz w:val="20"/>
          <w:szCs w:val="20"/>
        </w:rPr>
      </w:pPr>
      <w:r w:rsidRPr="0066228D">
        <w:rPr>
          <w:rFonts w:ascii="Arial" w:hAnsi="Arial" w:cs="Arial"/>
          <w:sz w:val="20"/>
          <w:szCs w:val="20"/>
        </w:rPr>
        <w:t xml:space="preserve">Where the allegation has been made internally and anonymously, obviously the </w:t>
      </w:r>
      <w:r w:rsidR="00270A15">
        <w:rPr>
          <w:rFonts w:ascii="Arial" w:hAnsi="Arial" w:cs="Arial"/>
          <w:sz w:val="20"/>
          <w:szCs w:val="20"/>
        </w:rPr>
        <w:t>CEO</w:t>
      </w:r>
      <w:r w:rsidR="00270A15" w:rsidRPr="0066228D">
        <w:rPr>
          <w:rFonts w:ascii="Arial" w:hAnsi="Arial" w:cs="Arial"/>
          <w:sz w:val="20"/>
          <w:szCs w:val="20"/>
        </w:rPr>
        <w:t xml:space="preserve"> </w:t>
      </w:r>
      <w:r w:rsidRPr="0066228D">
        <w:rPr>
          <w:rFonts w:ascii="Arial" w:hAnsi="Arial" w:cs="Arial"/>
          <w:sz w:val="20"/>
          <w:szCs w:val="20"/>
        </w:rPr>
        <w:t>will be unable to communicate what action has been taken.</w:t>
      </w:r>
    </w:p>
    <w:p w:rsidR="004D3FF9" w:rsidRPr="0066228D" w:rsidRDefault="004D3FF9" w:rsidP="00EF6799">
      <w:pPr>
        <w:pStyle w:val="ListParagraph"/>
        <w:spacing w:after="5" w:line="249" w:lineRule="auto"/>
        <w:ind w:left="360" w:right="72"/>
        <w:rPr>
          <w:rFonts w:ascii="Arial" w:hAnsi="Arial" w:cs="Arial"/>
          <w:sz w:val="20"/>
          <w:szCs w:val="20"/>
        </w:rPr>
      </w:pPr>
    </w:p>
    <w:p w:rsidR="000038FF" w:rsidRPr="0066228D" w:rsidRDefault="000038FF" w:rsidP="00496910">
      <w:pPr>
        <w:pStyle w:val="ListParagraph"/>
        <w:numPr>
          <w:ilvl w:val="0"/>
          <w:numId w:val="10"/>
        </w:numPr>
        <w:spacing w:after="5" w:line="249" w:lineRule="auto"/>
        <w:ind w:right="72"/>
        <w:rPr>
          <w:rFonts w:ascii="Arial" w:hAnsi="Arial" w:cs="Arial"/>
          <w:sz w:val="20"/>
          <w:szCs w:val="20"/>
        </w:rPr>
      </w:pPr>
      <w:r w:rsidRPr="0066228D">
        <w:rPr>
          <w:rFonts w:ascii="Arial" w:hAnsi="Arial" w:cs="Arial"/>
          <w:b/>
          <w:color w:val="003300"/>
          <w:sz w:val="24"/>
        </w:rPr>
        <w:t>Support</w:t>
      </w:r>
      <w:bookmarkEnd w:id="3"/>
    </w:p>
    <w:p w:rsidR="00E37743" w:rsidRPr="0066228D" w:rsidRDefault="000038FF" w:rsidP="00496910">
      <w:pPr>
        <w:pStyle w:val="ListParagraph"/>
        <w:numPr>
          <w:ilvl w:val="1"/>
          <w:numId w:val="10"/>
        </w:numPr>
        <w:rPr>
          <w:rFonts w:ascii="Arial" w:hAnsi="Arial" w:cs="Arial"/>
          <w:sz w:val="20"/>
          <w:szCs w:val="20"/>
        </w:rPr>
      </w:pPr>
      <w:r w:rsidRPr="0066228D">
        <w:rPr>
          <w:rFonts w:ascii="Arial" w:hAnsi="Arial" w:cs="Arial"/>
          <w:sz w:val="20"/>
          <w:szCs w:val="20"/>
        </w:rPr>
        <w:t xml:space="preserve">The </w:t>
      </w:r>
      <w:r w:rsidR="00270A15">
        <w:rPr>
          <w:rFonts w:ascii="Arial" w:hAnsi="Arial" w:cs="Arial"/>
          <w:sz w:val="20"/>
          <w:szCs w:val="20"/>
        </w:rPr>
        <w:t xml:space="preserve">CEO </w:t>
      </w:r>
      <w:r w:rsidRPr="0066228D">
        <w:rPr>
          <w:rFonts w:ascii="Arial" w:hAnsi="Arial" w:cs="Arial"/>
          <w:sz w:val="20"/>
          <w:szCs w:val="20"/>
        </w:rPr>
        <w:t xml:space="preserve">will take steps to minimise any difficulties which may be experienced as a result of making an allegation.  For instance, if a whistleblower is required to give evidence in criminal or disciplinary proceedings the </w:t>
      </w:r>
      <w:r w:rsidR="00270A15">
        <w:rPr>
          <w:rFonts w:ascii="Arial" w:hAnsi="Arial" w:cs="Arial"/>
          <w:sz w:val="20"/>
          <w:szCs w:val="20"/>
        </w:rPr>
        <w:t>CEO</w:t>
      </w:r>
      <w:r w:rsidR="00270A15" w:rsidRPr="0066228D">
        <w:rPr>
          <w:rFonts w:ascii="Arial" w:hAnsi="Arial" w:cs="Arial"/>
          <w:sz w:val="20"/>
          <w:szCs w:val="20"/>
        </w:rPr>
        <w:t xml:space="preserve"> </w:t>
      </w:r>
      <w:r w:rsidRPr="0066228D">
        <w:rPr>
          <w:rFonts w:ascii="Arial" w:hAnsi="Arial" w:cs="Arial"/>
          <w:sz w:val="20"/>
          <w:szCs w:val="20"/>
        </w:rPr>
        <w:t>will arrange for them to receive advice about the procedure and advise on the support mechanisms that are available.</w:t>
      </w:r>
      <w:r w:rsidR="004D3FF9" w:rsidRPr="0066228D">
        <w:rPr>
          <w:rFonts w:ascii="Arial" w:hAnsi="Arial" w:cs="Arial"/>
          <w:sz w:val="20"/>
          <w:szCs w:val="20"/>
        </w:rPr>
        <w:br/>
      </w:r>
    </w:p>
    <w:p w:rsidR="00FF253F" w:rsidRDefault="000038FF" w:rsidP="00496910">
      <w:pPr>
        <w:pStyle w:val="ListParagraph"/>
        <w:numPr>
          <w:ilvl w:val="1"/>
          <w:numId w:val="10"/>
        </w:numPr>
        <w:rPr>
          <w:rFonts w:ascii="Arial" w:hAnsi="Arial" w:cs="Arial"/>
          <w:sz w:val="20"/>
          <w:szCs w:val="20"/>
        </w:rPr>
      </w:pPr>
      <w:r w:rsidRPr="0066228D">
        <w:rPr>
          <w:rFonts w:ascii="Arial" w:hAnsi="Arial" w:cs="Arial"/>
          <w:sz w:val="20"/>
          <w:szCs w:val="20"/>
        </w:rPr>
        <w:t xml:space="preserve">The </w:t>
      </w:r>
      <w:r w:rsidR="00270A15">
        <w:rPr>
          <w:rFonts w:ascii="Arial" w:hAnsi="Arial" w:cs="Arial"/>
          <w:sz w:val="20"/>
          <w:szCs w:val="20"/>
        </w:rPr>
        <w:t>CEO</w:t>
      </w:r>
      <w:r w:rsidR="00270A15" w:rsidRPr="0066228D">
        <w:rPr>
          <w:rFonts w:ascii="Arial" w:hAnsi="Arial" w:cs="Arial"/>
          <w:sz w:val="20"/>
          <w:szCs w:val="20"/>
        </w:rPr>
        <w:t xml:space="preserve"> </w:t>
      </w:r>
      <w:r w:rsidRPr="0066228D">
        <w:rPr>
          <w:rFonts w:ascii="Arial" w:hAnsi="Arial" w:cs="Arial"/>
          <w:sz w:val="20"/>
          <w:szCs w:val="20"/>
        </w:rPr>
        <w:t xml:space="preserve">accepts that whistleblowers need to be assured that the matter has been properly addressed. Thus, subject to legal constraints, we will inform those making allegations of the outcome of any investigation. </w:t>
      </w:r>
      <w:bookmarkStart w:id="4" w:name="_Toc450223390"/>
    </w:p>
    <w:p w:rsidR="00E37743" w:rsidRDefault="004D3FF9" w:rsidP="001843DE">
      <w:pPr>
        <w:rPr>
          <w:rFonts w:ascii="Arial" w:hAnsi="Arial" w:cs="Arial"/>
          <w:sz w:val="20"/>
          <w:szCs w:val="20"/>
        </w:rPr>
      </w:pPr>
      <w:r w:rsidRPr="001843DE">
        <w:rPr>
          <w:rFonts w:ascii="Arial" w:hAnsi="Arial" w:cs="Arial"/>
          <w:sz w:val="20"/>
          <w:szCs w:val="20"/>
        </w:rPr>
        <w:br/>
      </w:r>
    </w:p>
    <w:p w:rsidR="00A808E5" w:rsidRPr="001843DE" w:rsidRDefault="00A808E5" w:rsidP="001843DE">
      <w:pPr>
        <w:rPr>
          <w:rFonts w:ascii="Arial" w:hAnsi="Arial" w:cs="Arial"/>
          <w:sz w:val="20"/>
          <w:szCs w:val="20"/>
        </w:rPr>
      </w:pPr>
    </w:p>
    <w:p w:rsidR="00DD43EB" w:rsidRPr="00DD43EB" w:rsidRDefault="000038FF" w:rsidP="00496910">
      <w:pPr>
        <w:pStyle w:val="ListParagraph"/>
        <w:numPr>
          <w:ilvl w:val="0"/>
          <w:numId w:val="10"/>
        </w:numPr>
        <w:rPr>
          <w:rFonts w:ascii="Arial" w:hAnsi="Arial" w:cs="Arial"/>
          <w:sz w:val="20"/>
          <w:szCs w:val="20"/>
        </w:rPr>
      </w:pPr>
      <w:r w:rsidRPr="0066228D">
        <w:rPr>
          <w:rFonts w:ascii="Arial" w:hAnsi="Arial" w:cs="Arial"/>
          <w:b/>
          <w:color w:val="003300"/>
          <w:sz w:val="24"/>
        </w:rPr>
        <w:t>Responsibility for the Procedure</w:t>
      </w:r>
      <w:bookmarkEnd w:id="4"/>
      <w:r w:rsidRPr="0066228D">
        <w:rPr>
          <w:rFonts w:ascii="Arial" w:hAnsi="Arial" w:cs="Arial"/>
          <w:color w:val="003300"/>
          <w:sz w:val="24"/>
        </w:rPr>
        <w:t xml:space="preserve"> </w:t>
      </w:r>
    </w:p>
    <w:p w:rsidR="000038FF" w:rsidRPr="00DD43EB" w:rsidRDefault="00DD43EB" w:rsidP="00496910">
      <w:pPr>
        <w:pStyle w:val="ListParagraph"/>
        <w:numPr>
          <w:ilvl w:val="1"/>
          <w:numId w:val="10"/>
        </w:numPr>
        <w:rPr>
          <w:rFonts w:ascii="Arial" w:hAnsi="Arial" w:cs="Arial"/>
          <w:sz w:val="20"/>
          <w:szCs w:val="20"/>
        </w:rPr>
      </w:pPr>
      <w:r w:rsidRPr="00DD43EB">
        <w:rPr>
          <w:rFonts w:ascii="Arial" w:hAnsi="Arial" w:cs="Arial"/>
          <w:sz w:val="20"/>
        </w:rPr>
        <w:t>The</w:t>
      </w:r>
      <w:r w:rsidR="000038FF" w:rsidRPr="00DD43EB">
        <w:rPr>
          <w:rFonts w:ascii="Arial" w:hAnsi="Arial" w:cs="Arial"/>
          <w:sz w:val="20"/>
        </w:rPr>
        <w:t xml:space="preserve"> CEO and </w:t>
      </w:r>
      <w:r w:rsidR="00270A15">
        <w:rPr>
          <w:rFonts w:ascii="Arial" w:hAnsi="Arial" w:cs="Arial"/>
          <w:sz w:val="20"/>
        </w:rPr>
        <w:t>Chair</w:t>
      </w:r>
      <w:r w:rsidR="00270A15" w:rsidRPr="00DD43EB">
        <w:rPr>
          <w:rFonts w:ascii="Arial" w:hAnsi="Arial" w:cs="Arial"/>
          <w:sz w:val="20"/>
        </w:rPr>
        <w:t xml:space="preserve"> </w:t>
      </w:r>
      <w:r w:rsidR="000038FF" w:rsidRPr="00DD43EB">
        <w:rPr>
          <w:rFonts w:ascii="Arial" w:hAnsi="Arial" w:cs="Arial"/>
          <w:sz w:val="20"/>
        </w:rPr>
        <w:t xml:space="preserve">of Trustees have overall responsibility for the </w:t>
      </w:r>
      <w:r w:rsidR="004D3FF9" w:rsidRPr="00DD43EB">
        <w:rPr>
          <w:rFonts w:ascii="Arial" w:hAnsi="Arial" w:cs="Arial"/>
          <w:sz w:val="20"/>
        </w:rPr>
        <w:t xml:space="preserve">operation of this Procedure and </w:t>
      </w:r>
      <w:r w:rsidR="000038FF" w:rsidRPr="00DD43EB">
        <w:rPr>
          <w:rFonts w:ascii="Arial" w:hAnsi="Arial" w:cs="Arial"/>
          <w:sz w:val="20"/>
        </w:rPr>
        <w:t xml:space="preserve">for determining the administrative processes to be followed and the format of the records to be kept. </w:t>
      </w:r>
    </w:p>
    <w:p w:rsidR="00DD43EB" w:rsidRDefault="000038FF" w:rsidP="00DD43EB">
      <w:pPr>
        <w:ind w:left="720" w:hanging="720"/>
        <w:rPr>
          <w:rFonts w:ascii="Arial" w:hAnsi="Arial" w:cs="Arial"/>
          <w:b/>
          <w:color w:val="003300"/>
          <w:sz w:val="24"/>
          <w:szCs w:val="28"/>
        </w:rPr>
      </w:pPr>
      <w:r w:rsidRPr="000B2D2B">
        <w:rPr>
          <w:rFonts w:ascii="Arial" w:hAnsi="Arial" w:cs="Arial"/>
          <w:sz w:val="20"/>
        </w:rPr>
        <w:t>.</w:t>
      </w:r>
      <w:r w:rsidR="00DD43EB" w:rsidRPr="00DD43EB">
        <w:rPr>
          <w:rFonts w:ascii="Arial" w:hAnsi="Arial" w:cs="Arial"/>
          <w:b/>
          <w:color w:val="003300"/>
          <w:sz w:val="24"/>
          <w:szCs w:val="24"/>
        </w:rPr>
        <w:t>1</w:t>
      </w:r>
      <w:r w:rsidR="009C47DB">
        <w:rPr>
          <w:rFonts w:ascii="Arial" w:hAnsi="Arial" w:cs="Arial"/>
          <w:b/>
          <w:color w:val="003300"/>
          <w:sz w:val="24"/>
          <w:szCs w:val="24"/>
        </w:rPr>
        <w:t>0</w:t>
      </w:r>
      <w:r w:rsidR="00DD43EB" w:rsidRPr="00DD43EB">
        <w:rPr>
          <w:rFonts w:ascii="Arial" w:hAnsi="Arial" w:cs="Arial"/>
          <w:b/>
          <w:color w:val="003300"/>
          <w:sz w:val="24"/>
          <w:szCs w:val="24"/>
        </w:rPr>
        <w:t xml:space="preserve">   </w:t>
      </w:r>
      <w:r w:rsidR="00F9181E">
        <w:rPr>
          <w:rFonts w:ascii="Arial" w:hAnsi="Arial" w:cs="Arial"/>
          <w:b/>
          <w:color w:val="003300"/>
          <w:sz w:val="24"/>
          <w:szCs w:val="24"/>
        </w:rPr>
        <w:t xml:space="preserve">   </w:t>
      </w:r>
      <w:r w:rsidR="00A04FA8" w:rsidRPr="00DD43EB">
        <w:rPr>
          <w:rFonts w:ascii="Arial" w:hAnsi="Arial" w:cs="Arial"/>
          <w:b/>
          <w:color w:val="003300"/>
          <w:sz w:val="24"/>
          <w:szCs w:val="24"/>
        </w:rPr>
        <w:t>Advice</w:t>
      </w:r>
      <w:r w:rsidR="00A04FA8" w:rsidRPr="00DD43EB">
        <w:rPr>
          <w:rFonts w:ascii="Arial" w:hAnsi="Arial" w:cs="Arial"/>
          <w:b/>
          <w:color w:val="003300"/>
          <w:sz w:val="24"/>
          <w:szCs w:val="28"/>
        </w:rPr>
        <w:t xml:space="preserve"> and Support </w:t>
      </w:r>
    </w:p>
    <w:p w:rsidR="00B73B24" w:rsidRPr="00DD43EB" w:rsidRDefault="00DD43EB" w:rsidP="00DD43EB">
      <w:pPr>
        <w:ind w:left="720" w:hanging="720"/>
        <w:rPr>
          <w:rStyle w:val="Hyperlink"/>
          <w:rFonts w:ascii="Arial" w:hAnsi="Arial" w:cs="Arial"/>
          <w:color w:val="auto"/>
          <w:sz w:val="20"/>
          <w:u w:val="none"/>
        </w:rPr>
      </w:pPr>
      <w:r w:rsidRPr="00DD43EB">
        <w:rPr>
          <w:rFonts w:ascii="Arial" w:hAnsi="Arial" w:cs="Arial"/>
          <w:sz w:val="20"/>
          <w:szCs w:val="28"/>
        </w:rPr>
        <w:t>1</w:t>
      </w:r>
      <w:r w:rsidR="009C47DB">
        <w:rPr>
          <w:rFonts w:ascii="Arial" w:hAnsi="Arial" w:cs="Arial"/>
          <w:sz w:val="20"/>
          <w:szCs w:val="28"/>
        </w:rPr>
        <w:t>0</w:t>
      </w:r>
      <w:r w:rsidRPr="00DD43EB">
        <w:rPr>
          <w:rFonts w:ascii="Arial" w:hAnsi="Arial" w:cs="Arial"/>
          <w:sz w:val="20"/>
          <w:szCs w:val="28"/>
        </w:rPr>
        <w:t>.1</w:t>
      </w:r>
      <w:r>
        <w:rPr>
          <w:rFonts w:ascii="Arial" w:hAnsi="Arial" w:cs="Arial"/>
          <w:b/>
          <w:color w:val="003300"/>
          <w:sz w:val="24"/>
          <w:szCs w:val="28"/>
        </w:rPr>
        <w:tab/>
      </w:r>
      <w:r w:rsidR="00254655" w:rsidRPr="00700D9B">
        <w:rPr>
          <w:rFonts w:ascii="Arial" w:eastAsiaTheme="majorEastAsia" w:hAnsi="Arial" w:cs="Arial"/>
          <w:color w:val="000000" w:themeColor="text1"/>
          <w:sz w:val="20"/>
        </w:rPr>
        <w:t xml:space="preserve">RESTORE recognises that employees may wish to seek advice and support from their trade union before blowing the whistle. When any meeting or interview is arranged, you may wish to be accompanied by a trade union or professional association representative. Employees may also wish to seek advice from Public Concern at Work (PCAW), an organisation which is entirely separate from </w:t>
      </w:r>
      <w:r w:rsidR="00AA364C" w:rsidRPr="00700D9B">
        <w:rPr>
          <w:rFonts w:ascii="Arial" w:eastAsiaTheme="majorEastAsia" w:hAnsi="Arial" w:cs="Arial"/>
          <w:color w:val="000000" w:themeColor="text1"/>
          <w:sz w:val="20"/>
        </w:rPr>
        <w:t>Restore</w:t>
      </w:r>
      <w:r w:rsidR="00254655" w:rsidRPr="00700D9B">
        <w:rPr>
          <w:rFonts w:ascii="Arial" w:eastAsiaTheme="majorEastAsia" w:hAnsi="Arial" w:cs="Arial"/>
          <w:color w:val="000000" w:themeColor="text1"/>
          <w:sz w:val="20"/>
        </w:rPr>
        <w:t xml:space="preserve">.  PCAW have lawyers who provide confidential advice, free of charge, to people concerned about wrongdoing at work. They can be contacted by telephone on 020 7404 6609 or via e-mail on </w:t>
      </w:r>
      <w:hyperlink r:id="rId8" w:history="1">
        <w:r w:rsidR="00254655" w:rsidRPr="00700D9B">
          <w:rPr>
            <w:rStyle w:val="Hyperlink"/>
            <w:rFonts w:ascii="Arial" w:eastAsiaTheme="majorEastAsia" w:hAnsi="Arial" w:cs="Arial"/>
            <w:b/>
            <w:bCs/>
            <w:sz w:val="20"/>
          </w:rPr>
          <w:t>helpline@pcaw.co.uk</w:t>
        </w:r>
      </w:hyperlink>
      <w:r w:rsidR="00700D9B" w:rsidRPr="00700D9B">
        <w:rPr>
          <w:rStyle w:val="Hyperlink"/>
          <w:rFonts w:ascii="Arial" w:hAnsi="Arial" w:cs="Arial"/>
          <w:b/>
          <w:bCs/>
          <w:sz w:val="20"/>
        </w:rPr>
        <w:br/>
      </w:r>
    </w:p>
    <w:p w:rsidR="00BA644A" w:rsidRPr="00700D9B" w:rsidRDefault="009C47DB" w:rsidP="001843DE">
      <w:pPr>
        <w:pStyle w:val="Heading5"/>
        <w:rPr>
          <w:rFonts w:ascii="Arial" w:hAnsi="Arial" w:cs="Arial"/>
          <w:b/>
          <w:color w:val="003300"/>
          <w:sz w:val="24"/>
          <w:szCs w:val="28"/>
        </w:rPr>
      </w:pPr>
      <w:r>
        <w:rPr>
          <w:rFonts w:ascii="Arial" w:eastAsia="Arial" w:hAnsi="Arial" w:cs="Arial"/>
          <w:b/>
          <w:color w:val="003300"/>
          <w:sz w:val="24"/>
          <w:szCs w:val="28"/>
        </w:rPr>
        <w:t>11</w:t>
      </w:r>
      <w:r w:rsidR="00F9181E">
        <w:rPr>
          <w:rFonts w:ascii="Arial" w:eastAsia="Arial" w:hAnsi="Arial" w:cs="Arial"/>
          <w:b/>
          <w:color w:val="003300"/>
          <w:sz w:val="24"/>
          <w:szCs w:val="28"/>
        </w:rPr>
        <w:t xml:space="preserve">     </w:t>
      </w:r>
      <w:r>
        <w:rPr>
          <w:rFonts w:ascii="Arial" w:eastAsia="Arial" w:hAnsi="Arial" w:cs="Arial"/>
          <w:b/>
          <w:color w:val="003300"/>
          <w:sz w:val="24"/>
          <w:szCs w:val="28"/>
        </w:rPr>
        <w:t xml:space="preserve">  </w:t>
      </w:r>
      <w:r w:rsidR="00BA644A" w:rsidRPr="00700D9B">
        <w:rPr>
          <w:rFonts w:ascii="Arial" w:eastAsia="Arial" w:hAnsi="Arial" w:cs="Arial"/>
          <w:b/>
          <w:color w:val="003300"/>
          <w:sz w:val="24"/>
          <w:szCs w:val="28"/>
        </w:rPr>
        <w:t xml:space="preserve">Feel safe to raise your concern  </w:t>
      </w:r>
    </w:p>
    <w:p w:rsidR="00F9181E" w:rsidRDefault="00F9181E" w:rsidP="00F9181E">
      <w:pPr>
        <w:spacing w:after="5" w:line="249" w:lineRule="auto"/>
        <w:ind w:left="718" w:right="72" w:hanging="675"/>
        <w:rPr>
          <w:rFonts w:ascii="Arial" w:hAnsi="Arial" w:cs="Arial"/>
          <w:sz w:val="18"/>
        </w:rPr>
      </w:pPr>
      <w:r w:rsidRPr="00446FBE">
        <w:rPr>
          <w:rFonts w:ascii="Arial" w:eastAsia="Arial" w:hAnsi="Arial" w:cs="Arial"/>
          <w:sz w:val="20"/>
        </w:rPr>
        <w:t>11.1</w:t>
      </w:r>
      <w:r>
        <w:rPr>
          <w:rFonts w:ascii="Arial" w:eastAsia="Arial" w:hAnsi="Arial" w:cs="Arial"/>
          <w:sz w:val="23"/>
        </w:rPr>
        <w:tab/>
      </w:r>
      <w:r w:rsidR="00BA644A" w:rsidRPr="0066228D">
        <w:rPr>
          <w:rFonts w:ascii="Arial" w:eastAsia="Arial" w:hAnsi="Arial" w:cs="Arial"/>
          <w:sz w:val="20"/>
        </w:rPr>
        <w:t xml:space="preserve">If you raise a genuine concern under this policy, you will not be at risk of losing your job or suffer any form of reprisal as a result. We will not tolerate the harassment or victimisation of anyone raising a concern. Nor will we tolerate any attempt to bully you into not raising any such concern. Any such behaviour is a breach of our values as an organisation and, if upheld following investigation, could result in disciplinary action. </w:t>
      </w:r>
      <w:r>
        <w:rPr>
          <w:rFonts w:ascii="Arial" w:eastAsia="Arial" w:hAnsi="Arial" w:cs="Arial"/>
          <w:sz w:val="20"/>
        </w:rPr>
        <w:br/>
      </w:r>
    </w:p>
    <w:p w:rsidR="00BA644A" w:rsidRPr="0066228D" w:rsidRDefault="00F9181E" w:rsidP="00F9181E">
      <w:pPr>
        <w:spacing w:after="5" w:line="249" w:lineRule="auto"/>
        <w:ind w:left="718" w:right="72" w:hanging="675"/>
        <w:rPr>
          <w:rFonts w:ascii="Arial" w:hAnsi="Arial" w:cs="Arial"/>
          <w:sz w:val="18"/>
        </w:rPr>
      </w:pPr>
      <w:r w:rsidRPr="00446FBE">
        <w:rPr>
          <w:rFonts w:ascii="Arial" w:eastAsia="Arial" w:hAnsi="Arial" w:cs="Arial"/>
          <w:sz w:val="20"/>
          <w:szCs w:val="20"/>
        </w:rPr>
        <w:t>11.2</w:t>
      </w:r>
      <w:r w:rsidRPr="00446FBE">
        <w:rPr>
          <w:rFonts w:ascii="Arial" w:eastAsia="Arial" w:hAnsi="Arial" w:cs="Arial"/>
          <w:sz w:val="20"/>
          <w:szCs w:val="20"/>
        </w:rPr>
        <w:tab/>
      </w:r>
      <w:r w:rsidR="00BA644A" w:rsidRPr="0066228D">
        <w:rPr>
          <w:rFonts w:ascii="Arial" w:eastAsia="Arial" w:hAnsi="Arial" w:cs="Arial"/>
          <w:sz w:val="20"/>
        </w:rPr>
        <w:t xml:space="preserve">Provided you are acting honestly, it does not matter if you are mistaken or if there is an innocent explanation for your concerns.   </w:t>
      </w:r>
      <w:r w:rsidR="00446FBE">
        <w:rPr>
          <w:rFonts w:ascii="Arial" w:eastAsia="Arial" w:hAnsi="Arial" w:cs="Arial"/>
          <w:sz w:val="20"/>
        </w:rPr>
        <w:br/>
      </w:r>
    </w:p>
    <w:p w:rsidR="00446FBE" w:rsidRDefault="00C02E30" w:rsidP="00496910">
      <w:pPr>
        <w:pStyle w:val="Heading1"/>
        <w:keepLines w:val="0"/>
        <w:numPr>
          <w:ilvl w:val="0"/>
          <w:numId w:val="12"/>
        </w:numPr>
        <w:tabs>
          <w:tab w:val="left" w:pos="1702"/>
        </w:tabs>
        <w:suppressAutoHyphens/>
        <w:spacing w:before="0" w:beforeAutospacing="0" w:line="240" w:lineRule="auto"/>
        <w:rPr>
          <w:rFonts w:ascii="Arial" w:hAnsi="Arial" w:cs="Arial"/>
          <w:color w:val="003300"/>
          <w:sz w:val="24"/>
        </w:rPr>
      </w:pPr>
      <w:r>
        <w:rPr>
          <w:rFonts w:ascii="Arial" w:hAnsi="Arial" w:cs="Arial"/>
          <w:color w:val="003300"/>
          <w:sz w:val="24"/>
        </w:rPr>
        <w:t xml:space="preserve">    </w:t>
      </w:r>
      <w:r w:rsidR="00254655" w:rsidRPr="00700D9B">
        <w:rPr>
          <w:rFonts w:ascii="Arial" w:hAnsi="Arial" w:cs="Arial"/>
          <w:color w:val="003300"/>
          <w:sz w:val="24"/>
        </w:rPr>
        <w:t>Confidentiality</w:t>
      </w:r>
    </w:p>
    <w:p w:rsidR="00F81406" w:rsidRPr="00446FBE" w:rsidRDefault="00446FBE" w:rsidP="00496910">
      <w:pPr>
        <w:pStyle w:val="Heading1"/>
        <w:keepLines w:val="0"/>
        <w:numPr>
          <w:ilvl w:val="1"/>
          <w:numId w:val="11"/>
        </w:numPr>
        <w:tabs>
          <w:tab w:val="left" w:pos="1702"/>
        </w:tabs>
        <w:suppressAutoHyphens/>
        <w:spacing w:before="0" w:beforeAutospacing="0" w:line="240" w:lineRule="auto"/>
        <w:rPr>
          <w:rFonts w:ascii="Arial" w:hAnsi="Arial" w:cs="Arial"/>
          <w:color w:val="003300"/>
          <w:sz w:val="24"/>
        </w:rPr>
      </w:pPr>
      <w:r w:rsidRPr="00446FBE">
        <w:rPr>
          <w:rFonts w:ascii="Arial" w:hAnsi="Arial" w:cs="Arial"/>
          <w:b w:val="0"/>
          <w:color w:val="auto"/>
          <w:sz w:val="20"/>
          <w:szCs w:val="20"/>
        </w:rPr>
        <w:t xml:space="preserve">RESTORE understands that you may be reluctant to come forward with information about the                           </w:t>
      </w:r>
      <w:r w:rsidR="00C02E30">
        <w:rPr>
          <w:rFonts w:ascii="Arial" w:hAnsi="Arial" w:cs="Arial"/>
          <w:b w:val="0"/>
          <w:color w:val="auto"/>
          <w:sz w:val="20"/>
          <w:szCs w:val="20"/>
        </w:rPr>
        <w:t xml:space="preserve"> </w:t>
      </w:r>
      <w:r w:rsidRPr="00446FBE">
        <w:rPr>
          <w:rFonts w:ascii="Arial" w:hAnsi="Arial" w:cs="Arial"/>
          <w:b w:val="0"/>
          <w:color w:val="auto"/>
          <w:sz w:val="20"/>
          <w:szCs w:val="20"/>
        </w:rPr>
        <w:t>wrongdoing of a colleague or manager or indeed at all.  As such, RESTORE recognises that whistleblowers may wish to raise concerns in confidence.  If you (the whistleblower) make a request for the matter to be kept confidential then your identity will not be revealed without discussing the matter with you first.  Similarly, if the allegation results in court proceedings then the whistleblower may have to give evidence in open court if the case is to be successful. The manager informed will not, without the whistleblower’s consent, disclose the identity of a whistleblower to anyone other than a person involved in the investigation/allegation.</w:t>
      </w:r>
    </w:p>
    <w:p w:rsidR="00E37743" w:rsidRPr="00700D9B" w:rsidRDefault="00E37743" w:rsidP="00EF6799">
      <w:pPr>
        <w:tabs>
          <w:tab w:val="left" w:pos="1702"/>
        </w:tabs>
        <w:suppressAutoHyphens/>
        <w:spacing w:after="0" w:line="240" w:lineRule="auto"/>
        <w:rPr>
          <w:rFonts w:ascii="Arial" w:hAnsi="Arial" w:cs="Arial"/>
          <w:bCs/>
          <w:sz w:val="18"/>
        </w:rPr>
      </w:pPr>
    </w:p>
    <w:p w:rsidR="00254655" w:rsidRPr="00700D9B" w:rsidRDefault="00254655" w:rsidP="00496910">
      <w:pPr>
        <w:numPr>
          <w:ilvl w:val="0"/>
          <w:numId w:val="11"/>
        </w:numPr>
        <w:tabs>
          <w:tab w:val="left" w:pos="1702"/>
        </w:tabs>
        <w:suppressAutoHyphens/>
        <w:spacing w:after="0" w:line="240" w:lineRule="auto"/>
        <w:rPr>
          <w:rFonts w:ascii="Arial" w:hAnsi="Arial" w:cs="Arial"/>
          <w:color w:val="003300"/>
          <w:sz w:val="20"/>
        </w:rPr>
      </w:pPr>
      <w:r w:rsidRPr="00700D9B">
        <w:rPr>
          <w:rFonts w:ascii="Arial" w:hAnsi="Arial" w:cs="Arial"/>
          <w:b/>
          <w:color w:val="003300"/>
          <w:sz w:val="24"/>
          <w:szCs w:val="28"/>
        </w:rPr>
        <w:t>Anonymous Allegations</w:t>
      </w:r>
    </w:p>
    <w:p w:rsidR="00254655" w:rsidRPr="0066228D" w:rsidRDefault="00254655" w:rsidP="00496910">
      <w:pPr>
        <w:numPr>
          <w:ilvl w:val="1"/>
          <w:numId w:val="11"/>
        </w:numPr>
        <w:tabs>
          <w:tab w:val="left" w:pos="1702"/>
        </w:tabs>
        <w:suppressAutoHyphens/>
        <w:spacing w:after="0" w:line="240" w:lineRule="auto"/>
        <w:rPr>
          <w:rFonts w:ascii="Arial" w:hAnsi="Arial" w:cs="Arial"/>
          <w:sz w:val="20"/>
        </w:rPr>
      </w:pPr>
      <w:r w:rsidRPr="0066228D">
        <w:rPr>
          <w:rFonts w:ascii="Arial" w:hAnsi="Arial" w:cs="Arial"/>
          <w:sz w:val="20"/>
        </w:rPr>
        <w:t>You are encouraged to give your name when raising concerns.  A concern expressed anonymously is much less powerful and is often more difficult to investigate.  The decision whether to investigate an anonymous allegation will be made by the Chief Executive in consultation with the Chair of Trustees. When making this decision they will take into account the seriousness of the issues raised, the credibility of what is being said and the likelihood of confirming the allegation from other sources.</w:t>
      </w:r>
    </w:p>
    <w:p w:rsidR="00F81406" w:rsidRPr="00700D9B" w:rsidRDefault="00F81406">
      <w:pPr>
        <w:tabs>
          <w:tab w:val="left" w:pos="851"/>
        </w:tabs>
        <w:rPr>
          <w:rFonts w:ascii="Arial" w:hAnsi="Arial" w:cs="Arial"/>
          <w:b/>
          <w:sz w:val="18"/>
        </w:rPr>
      </w:pPr>
    </w:p>
    <w:p w:rsidR="00254655" w:rsidRPr="00700D9B" w:rsidRDefault="00254655" w:rsidP="00496910">
      <w:pPr>
        <w:pStyle w:val="Heading1"/>
        <w:keepLines w:val="0"/>
        <w:numPr>
          <w:ilvl w:val="0"/>
          <w:numId w:val="11"/>
        </w:numPr>
        <w:tabs>
          <w:tab w:val="left" w:pos="1702"/>
        </w:tabs>
        <w:suppressAutoHyphens/>
        <w:spacing w:before="0" w:beforeAutospacing="0" w:line="240" w:lineRule="auto"/>
        <w:rPr>
          <w:rFonts w:ascii="Arial" w:hAnsi="Arial" w:cs="Arial"/>
          <w:color w:val="003300"/>
          <w:sz w:val="24"/>
        </w:rPr>
      </w:pPr>
      <w:r w:rsidRPr="00700D9B">
        <w:rPr>
          <w:rFonts w:ascii="Arial" w:hAnsi="Arial" w:cs="Arial"/>
          <w:color w:val="003300"/>
          <w:sz w:val="24"/>
        </w:rPr>
        <w:t>Protection for the Whistleblower</w:t>
      </w:r>
    </w:p>
    <w:p w:rsidR="00254655" w:rsidRPr="0066228D" w:rsidRDefault="00254655" w:rsidP="00496910">
      <w:pPr>
        <w:numPr>
          <w:ilvl w:val="1"/>
          <w:numId w:val="11"/>
        </w:numPr>
        <w:tabs>
          <w:tab w:val="left" w:pos="1702"/>
        </w:tabs>
        <w:suppressAutoHyphens/>
        <w:spacing w:after="0" w:line="240" w:lineRule="auto"/>
        <w:rPr>
          <w:rFonts w:ascii="Arial" w:hAnsi="Arial" w:cs="Arial"/>
          <w:sz w:val="20"/>
        </w:rPr>
      </w:pPr>
      <w:r w:rsidRPr="0066228D">
        <w:rPr>
          <w:rFonts w:ascii="Arial" w:hAnsi="Arial" w:cs="Arial"/>
          <w:sz w:val="20"/>
        </w:rPr>
        <w:t xml:space="preserve">All concerns raised under this procedure will be treated seriously and a decision made about whether or not an investigation is appropriate.  Depending upon the nature of the matter it may be referred to the police.  The person to whom you reported your concern will be responsible for keeping you informed about the progress of the investigation and the action that has been taken, although you may not be told the outcome. In some cases the investigation may result in criminal or disciplinary proceedings.  If this happens you may be invited to give a written statement or give evidence at a hearing.  RESTORE will </w:t>
      </w:r>
      <w:r w:rsidR="005A00E2" w:rsidRPr="0066228D">
        <w:rPr>
          <w:rFonts w:ascii="Arial" w:hAnsi="Arial" w:cs="Arial"/>
          <w:sz w:val="20"/>
        </w:rPr>
        <w:t>guide</w:t>
      </w:r>
      <w:r w:rsidRPr="0066228D">
        <w:rPr>
          <w:rFonts w:ascii="Arial" w:hAnsi="Arial" w:cs="Arial"/>
          <w:sz w:val="20"/>
        </w:rPr>
        <w:t xml:space="preserve"> you in this process and </w:t>
      </w:r>
      <w:r w:rsidR="005A00E2" w:rsidRPr="0066228D">
        <w:rPr>
          <w:rFonts w:ascii="Arial" w:hAnsi="Arial" w:cs="Arial"/>
          <w:sz w:val="20"/>
        </w:rPr>
        <w:t xml:space="preserve">what to expect to </w:t>
      </w:r>
      <w:r w:rsidRPr="0066228D">
        <w:rPr>
          <w:rFonts w:ascii="Arial" w:hAnsi="Arial" w:cs="Arial"/>
          <w:sz w:val="20"/>
        </w:rPr>
        <w:t>ensure that you are clear about what will happen.</w:t>
      </w:r>
      <w:r w:rsidR="000A6796">
        <w:rPr>
          <w:rFonts w:ascii="Arial" w:hAnsi="Arial" w:cs="Arial"/>
          <w:sz w:val="20"/>
        </w:rPr>
        <w:br/>
      </w:r>
    </w:p>
    <w:p w:rsidR="00254655" w:rsidRPr="00700D9B" w:rsidRDefault="00254655" w:rsidP="00496910">
      <w:pPr>
        <w:pStyle w:val="Heading1"/>
        <w:keepLines w:val="0"/>
        <w:numPr>
          <w:ilvl w:val="0"/>
          <w:numId w:val="11"/>
        </w:numPr>
        <w:tabs>
          <w:tab w:val="left" w:pos="1702"/>
        </w:tabs>
        <w:suppressAutoHyphens/>
        <w:spacing w:before="0" w:beforeAutospacing="0" w:line="240" w:lineRule="auto"/>
        <w:rPr>
          <w:rFonts w:ascii="Arial" w:hAnsi="Arial" w:cs="Arial"/>
          <w:sz w:val="24"/>
        </w:rPr>
      </w:pPr>
      <w:r w:rsidRPr="00700D9B">
        <w:rPr>
          <w:rFonts w:ascii="Arial" w:hAnsi="Arial" w:cs="Arial"/>
          <w:color w:val="003300"/>
          <w:sz w:val="24"/>
        </w:rPr>
        <w:t>Allegations not made in Good Faith</w:t>
      </w:r>
    </w:p>
    <w:p w:rsidR="003F0391" w:rsidRPr="00700D9B" w:rsidRDefault="005371B8" w:rsidP="00496910">
      <w:pPr>
        <w:numPr>
          <w:ilvl w:val="1"/>
          <w:numId w:val="11"/>
        </w:numPr>
        <w:tabs>
          <w:tab w:val="left" w:pos="1702"/>
        </w:tabs>
        <w:suppressAutoHyphens/>
        <w:spacing w:after="0" w:line="240" w:lineRule="auto"/>
        <w:rPr>
          <w:rFonts w:ascii="Arial" w:hAnsi="Arial" w:cs="Arial"/>
          <w:sz w:val="20"/>
          <w:szCs w:val="20"/>
        </w:rPr>
      </w:pPr>
      <w:r w:rsidRPr="00700D9B">
        <w:rPr>
          <w:rFonts w:ascii="Arial" w:hAnsi="Arial" w:cs="Arial"/>
          <w:sz w:val="20"/>
          <w:szCs w:val="20"/>
        </w:rPr>
        <w:t xml:space="preserve">No disciplinary or other action will be taken against a whistleblower who makes an allegation in the reasonable belief that it is in the public interest to do so even if the allegation is not substantiated by an investigation.  </w:t>
      </w:r>
      <w:r w:rsidR="009C47DB">
        <w:rPr>
          <w:rFonts w:ascii="Arial" w:hAnsi="Arial" w:cs="Arial"/>
          <w:sz w:val="20"/>
          <w:szCs w:val="20"/>
        </w:rPr>
        <w:br/>
      </w:r>
    </w:p>
    <w:p w:rsidR="00B73B24" w:rsidRPr="00700D9B" w:rsidRDefault="003F0391" w:rsidP="00496910">
      <w:pPr>
        <w:numPr>
          <w:ilvl w:val="1"/>
          <w:numId w:val="11"/>
        </w:numPr>
        <w:tabs>
          <w:tab w:val="left" w:pos="1702"/>
        </w:tabs>
        <w:suppressAutoHyphens/>
        <w:spacing w:after="0" w:line="240" w:lineRule="auto"/>
        <w:rPr>
          <w:rFonts w:ascii="Arial" w:hAnsi="Arial" w:cs="Arial"/>
          <w:sz w:val="20"/>
          <w:szCs w:val="20"/>
        </w:rPr>
      </w:pPr>
      <w:r w:rsidRPr="00700D9B">
        <w:rPr>
          <w:rFonts w:ascii="Arial" w:hAnsi="Arial" w:cs="Arial"/>
          <w:sz w:val="20"/>
          <w:szCs w:val="20"/>
        </w:rPr>
        <w:lastRenderedPageBreak/>
        <w:t xml:space="preserve"> </w:t>
      </w:r>
      <w:r w:rsidR="00270A15">
        <w:rPr>
          <w:rFonts w:ascii="Arial" w:hAnsi="Arial" w:cs="Arial"/>
          <w:sz w:val="20"/>
          <w:szCs w:val="20"/>
        </w:rPr>
        <w:t>The CEO and Chair</w:t>
      </w:r>
      <w:r w:rsidRPr="00700D9B">
        <w:rPr>
          <w:rFonts w:ascii="Arial" w:hAnsi="Arial" w:cs="Arial"/>
          <w:sz w:val="20"/>
          <w:szCs w:val="20"/>
        </w:rPr>
        <w:t xml:space="preserve"> may sometimes need to consider whether an employee raised a malicious complaint. An investigator should consider what the evidence collected suggests but the employee should usually be given the benefit of any doubt. If an investigator decides the complaint was clearly malicious they could recommend formal or informal action.</w:t>
      </w:r>
      <w:r w:rsidR="009C47DB">
        <w:rPr>
          <w:rFonts w:ascii="Arial" w:hAnsi="Arial" w:cs="Arial"/>
          <w:sz w:val="20"/>
          <w:szCs w:val="20"/>
        </w:rPr>
        <w:br/>
      </w:r>
    </w:p>
    <w:p w:rsidR="005371B8" w:rsidRPr="00700D9B" w:rsidRDefault="005371B8" w:rsidP="00496910">
      <w:pPr>
        <w:numPr>
          <w:ilvl w:val="1"/>
          <w:numId w:val="11"/>
        </w:numPr>
        <w:tabs>
          <w:tab w:val="left" w:pos="1702"/>
        </w:tabs>
        <w:suppressAutoHyphens/>
        <w:spacing w:after="0" w:line="240" w:lineRule="auto"/>
        <w:rPr>
          <w:rFonts w:ascii="Arial" w:hAnsi="Arial" w:cs="Arial"/>
          <w:sz w:val="20"/>
          <w:szCs w:val="20"/>
        </w:rPr>
      </w:pPr>
      <w:r w:rsidRPr="00700D9B">
        <w:rPr>
          <w:rFonts w:ascii="Arial" w:hAnsi="Arial" w:cs="Arial"/>
          <w:sz w:val="20"/>
          <w:szCs w:val="20"/>
        </w:rPr>
        <w:t xml:space="preserve">Although someone making an allegation will not be expected to prove the truth of any allegations, they will need to provide information to the person they have reported to, to establish that that there are reasonable grounds for the allegation. </w:t>
      </w:r>
    </w:p>
    <w:p w:rsidR="005371B8" w:rsidRPr="0066228D" w:rsidRDefault="005371B8" w:rsidP="00EF6799">
      <w:pPr>
        <w:tabs>
          <w:tab w:val="left" w:pos="1702"/>
        </w:tabs>
        <w:suppressAutoHyphens/>
        <w:spacing w:after="0" w:line="240" w:lineRule="auto"/>
        <w:ind w:left="851"/>
        <w:rPr>
          <w:rFonts w:ascii="Arial" w:hAnsi="Arial" w:cs="Arial"/>
          <w:sz w:val="20"/>
        </w:rPr>
      </w:pPr>
    </w:p>
    <w:p w:rsidR="00254655" w:rsidRPr="0066228D" w:rsidRDefault="00254655" w:rsidP="00EF6799">
      <w:pPr>
        <w:tabs>
          <w:tab w:val="left" w:pos="1702"/>
        </w:tabs>
        <w:suppressAutoHyphens/>
        <w:spacing w:after="0" w:line="240" w:lineRule="auto"/>
        <w:rPr>
          <w:rFonts w:ascii="Arial" w:hAnsi="Arial" w:cs="Arial"/>
        </w:rPr>
      </w:pPr>
    </w:p>
    <w:p w:rsidR="00254655" w:rsidRPr="00700D9B" w:rsidRDefault="00254655" w:rsidP="00496910">
      <w:pPr>
        <w:pStyle w:val="Heading1"/>
        <w:keepLines w:val="0"/>
        <w:numPr>
          <w:ilvl w:val="0"/>
          <w:numId w:val="11"/>
        </w:numPr>
        <w:tabs>
          <w:tab w:val="left" w:pos="1702"/>
        </w:tabs>
        <w:suppressAutoHyphens/>
        <w:spacing w:before="0" w:beforeAutospacing="0" w:line="240" w:lineRule="auto"/>
        <w:rPr>
          <w:rFonts w:ascii="Arial" w:hAnsi="Arial" w:cs="Arial"/>
          <w:color w:val="003300"/>
          <w:sz w:val="24"/>
        </w:rPr>
      </w:pPr>
      <w:r w:rsidRPr="00700D9B">
        <w:rPr>
          <w:rFonts w:ascii="Arial" w:hAnsi="Arial" w:cs="Arial"/>
          <w:color w:val="003300"/>
          <w:sz w:val="24"/>
        </w:rPr>
        <w:t>Blowing the Whistle Outside RESTORE</w:t>
      </w:r>
    </w:p>
    <w:p w:rsidR="00254655" w:rsidRPr="0066228D" w:rsidRDefault="00254655" w:rsidP="00496910">
      <w:pPr>
        <w:numPr>
          <w:ilvl w:val="1"/>
          <w:numId w:val="11"/>
        </w:numPr>
        <w:tabs>
          <w:tab w:val="left" w:pos="1702"/>
        </w:tabs>
        <w:suppressAutoHyphens/>
        <w:spacing w:after="0" w:line="240" w:lineRule="auto"/>
        <w:rPr>
          <w:rFonts w:ascii="Arial" w:hAnsi="Arial" w:cs="Arial"/>
          <w:sz w:val="20"/>
        </w:rPr>
      </w:pPr>
      <w:r w:rsidRPr="0066228D">
        <w:rPr>
          <w:rFonts w:ascii="Arial" w:hAnsi="Arial" w:cs="Arial"/>
          <w:sz w:val="20"/>
        </w:rPr>
        <w:t>In certain circumstances it may be appropriate to raise concerns outside RESTORE to the appropriate ‘prescribed regulator’.  This should only be done where you are raising a genuine concern in good faith and where you believe the information is true, i.e. more than just suspicion.  You are advised to discuss your concerns with a legal advisor, trade union or PCAW before reporting them outside RESTORE.</w:t>
      </w:r>
    </w:p>
    <w:p w:rsidR="006E57A4" w:rsidRPr="0066228D" w:rsidRDefault="006E57A4" w:rsidP="00EF6799">
      <w:pPr>
        <w:tabs>
          <w:tab w:val="left" w:pos="1702"/>
        </w:tabs>
        <w:suppressAutoHyphens/>
        <w:spacing w:after="0" w:line="240" w:lineRule="auto"/>
        <w:ind w:left="851"/>
        <w:rPr>
          <w:rFonts w:ascii="Arial" w:hAnsi="Arial" w:cs="Arial"/>
          <w:sz w:val="20"/>
        </w:rPr>
      </w:pPr>
    </w:p>
    <w:p w:rsidR="00254655" w:rsidRPr="0066228D" w:rsidRDefault="00254655" w:rsidP="00496910">
      <w:pPr>
        <w:numPr>
          <w:ilvl w:val="1"/>
          <w:numId w:val="11"/>
        </w:numPr>
        <w:tabs>
          <w:tab w:val="left" w:pos="1702"/>
        </w:tabs>
        <w:suppressAutoHyphens/>
        <w:spacing w:after="0" w:line="240" w:lineRule="auto"/>
        <w:rPr>
          <w:rFonts w:ascii="Arial" w:hAnsi="Arial" w:cs="Arial"/>
          <w:sz w:val="20"/>
        </w:rPr>
      </w:pPr>
      <w:r w:rsidRPr="0066228D">
        <w:rPr>
          <w:rFonts w:ascii="Arial" w:hAnsi="Arial" w:cs="Arial"/>
          <w:sz w:val="20"/>
        </w:rPr>
        <w:t>Examples of prescribed regulators are set out below:</w:t>
      </w:r>
    </w:p>
    <w:p w:rsidR="00254655" w:rsidRPr="0066228D" w:rsidRDefault="00AA364C" w:rsidP="00496910">
      <w:pPr>
        <w:pStyle w:val="ListParagraph"/>
        <w:numPr>
          <w:ilvl w:val="0"/>
          <w:numId w:val="4"/>
        </w:numPr>
        <w:tabs>
          <w:tab w:val="left" w:pos="851"/>
        </w:tabs>
        <w:suppressAutoHyphens/>
        <w:spacing w:after="0" w:line="240" w:lineRule="auto"/>
        <w:rPr>
          <w:rFonts w:ascii="Arial" w:hAnsi="Arial" w:cs="Arial"/>
          <w:sz w:val="20"/>
        </w:rPr>
      </w:pPr>
      <w:r w:rsidRPr="0066228D">
        <w:rPr>
          <w:rFonts w:ascii="Arial" w:hAnsi="Arial" w:cs="Arial"/>
          <w:sz w:val="20"/>
        </w:rPr>
        <w:t>The Care Quality Commission</w:t>
      </w:r>
    </w:p>
    <w:p w:rsidR="00254655" w:rsidRPr="0066228D" w:rsidRDefault="00254655" w:rsidP="00496910">
      <w:pPr>
        <w:pStyle w:val="ListParagraph"/>
        <w:numPr>
          <w:ilvl w:val="0"/>
          <w:numId w:val="4"/>
        </w:numPr>
        <w:tabs>
          <w:tab w:val="left" w:pos="851"/>
        </w:tabs>
        <w:suppressAutoHyphens/>
        <w:spacing w:after="0" w:line="240" w:lineRule="auto"/>
        <w:rPr>
          <w:rFonts w:ascii="Arial" w:hAnsi="Arial" w:cs="Arial"/>
          <w:sz w:val="20"/>
        </w:rPr>
      </w:pPr>
      <w:r w:rsidRPr="0066228D">
        <w:rPr>
          <w:rFonts w:ascii="Arial" w:hAnsi="Arial" w:cs="Arial"/>
          <w:sz w:val="20"/>
        </w:rPr>
        <w:t>Information Commissioner</w:t>
      </w:r>
    </w:p>
    <w:p w:rsidR="00254655" w:rsidRPr="0066228D" w:rsidRDefault="00254655" w:rsidP="00496910">
      <w:pPr>
        <w:pStyle w:val="ListParagraph"/>
        <w:numPr>
          <w:ilvl w:val="0"/>
          <w:numId w:val="4"/>
        </w:numPr>
        <w:tabs>
          <w:tab w:val="left" w:pos="851"/>
        </w:tabs>
        <w:suppressAutoHyphens/>
        <w:spacing w:after="0" w:line="240" w:lineRule="auto"/>
        <w:rPr>
          <w:rFonts w:ascii="Arial" w:hAnsi="Arial" w:cs="Arial"/>
          <w:sz w:val="20"/>
        </w:rPr>
      </w:pPr>
      <w:r w:rsidRPr="0066228D">
        <w:rPr>
          <w:rFonts w:ascii="Arial" w:hAnsi="Arial" w:cs="Arial"/>
          <w:sz w:val="20"/>
        </w:rPr>
        <w:t>Health and Safety Executive</w:t>
      </w:r>
    </w:p>
    <w:p w:rsidR="00254655" w:rsidRPr="0066228D" w:rsidRDefault="00254655" w:rsidP="00496910">
      <w:pPr>
        <w:pStyle w:val="ListParagraph"/>
        <w:numPr>
          <w:ilvl w:val="0"/>
          <w:numId w:val="4"/>
        </w:numPr>
        <w:tabs>
          <w:tab w:val="left" w:pos="851"/>
        </w:tabs>
        <w:suppressAutoHyphens/>
        <w:spacing w:after="0" w:line="240" w:lineRule="auto"/>
        <w:rPr>
          <w:rFonts w:ascii="Arial" w:hAnsi="Arial" w:cs="Arial"/>
          <w:sz w:val="20"/>
        </w:rPr>
      </w:pPr>
      <w:r w:rsidRPr="0066228D">
        <w:rPr>
          <w:rFonts w:ascii="Arial" w:hAnsi="Arial" w:cs="Arial"/>
          <w:sz w:val="20"/>
        </w:rPr>
        <w:t xml:space="preserve">Although not a prescribed regulator our </w:t>
      </w:r>
      <w:r w:rsidR="00174439" w:rsidRPr="0066228D">
        <w:rPr>
          <w:rFonts w:ascii="Arial" w:hAnsi="Arial" w:cs="Arial"/>
          <w:sz w:val="20"/>
        </w:rPr>
        <w:t>main</w:t>
      </w:r>
      <w:r w:rsidRPr="0066228D">
        <w:rPr>
          <w:rFonts w:ascii="Arial" w:hAnsi="Arial" w:cs="Arial"/>
          <w:sz w:val="20"/>
        </w:rPr>
        <w:t xml:space="preserve"> funder</w:t>
      </w:r>
      <w:r w:rsidR="00174439" w:rsidRPr="0066228D">
        <w:rPr>
          <w:rFonts w:ascii="Arial" w:hAnsi="Arial" w:cs="Arial"/>
          <w:sz w:val="20"/>
        </w:rPr>
        <w:t>s</w:t>
      </w:r>
      <w:r w:rsidRPr="0066228D">
        <w:rPr>
          <w:rFonts w:ascii="Arial" w:hAnsi="Arial" w:cs="Arial"/>
          <w:sz w:val="20"/>
        </w:rPr>
        <w:t xml:space="preserve"> </w:t>
      </w:r>
      <w:r w:rsidR="00174439" w:rsidRPr="0066228D">
        <w:rPr>
          <w:rFonts w:ascii="Arial" w:hAnsi="Arial" w:cs="Arial"/>
          <w:sz w:val="20"/>
        </w:rPr>
        <w:t>are</w:t>
      </w:r>
      <w:r w:rsidRPr="0066228D">
        <w:rPr>
          <w:rFonts w:ascii="Arial" w:hAnsi="Arial" w:cs="Arial"/>
          <w:sz w:val="20"/>
        </w:rPr>
        <w:t xml:space="preserve"> Oxfordshire </w:t>
      </w:r>
      <w:r w:rsidR="00BF3921" w:rsidRPr="0066228D">
        <w:rPr>
          <w:rFonts w:ascii="Arial" w:hAnsi="Arial" w:cs="Arial"/>
          <w:sz w:val="20"/>
        </w:rPr>
        <w:t>Clinical Commissioning Group</w:t>
      </w:r>
      <w:r w:rsidRPr="0066228D">
        <w:rPr>
          <w:rFonts w:ascii="Arial" w:hAnsi="Arial" w:cs="Arial"/>
          <w:sz w:val="20"/>
        </w:rPr>
        <w:t xml:space="preserve"> </w:t>
      </w:r>
      <w:r w:rsidR="00174439" w:rsidRPr="0066228D">
        <w:rPr>
          <w:rFonts w:ascii="Arial" w:hAnsi="Arial" w:cs="Arial"/>
          <w:sz w:val="20"/>
        </w:rPr>
        <w:t xml:space="preserve">and Oxfordshire County Council </w:t>
      </w:r>
      <w:r w:rsidRPr="0066228D">
        <w:rPr>
          <w:rFonts w:ascii="Arial" w:hAnsi="Arial" w:cs="Arial"/>
          <w:sz w:val="20"/>
        </w:rPr>
        <w:t xml:space="preserve"> - you may also choose to raise your concerns with them and, for the purposes of this policy, they should be considered a prescribed regulator</w:t>
      </w:r>
    </w:p>
    <w:p w:rsidR="00254655" w:rsidRPr="0066228D" w:rsidRDefault="006E57A4" w:rsidP="00EF6799">
      <w:pPr>
        <w:tabs>
          <w:tab w:val="num" w:pos="720"/>
          <w:tab w:val="left" w:pos="851"/>
          <w:tab w:val="left" w:pos="8190"/>
        </w:tabs>
        <w:suppressAutoHyphens/>
        <w:spacing w:after="0" w:line="240" w:lineRule="auto"/>
        <w:ind w:left="1211"/>
        <w:rPr>
          <w:rFonts w:ascii="Arial" w:hAnsi="Arial" w:cs="Arial"/>
          <w:sz w:val="20"/>
        </w:rPr>
      </w:pPr>
      <w:r w:rsidRPr="0066228D">
        <w:rPr>
          <w:rFonts w:ascii="Arial" w:hAnsi="Arial" w:cs="Arial"/>
          <w:sz w:val="20"/>
        </w:rPr>
        <w:tab/>
      </w:r>
    </w:p>
    <w:p w:rsidR="00254655" w:rsidRPr="0066228D" w:rsidRDefault="00254655" w:rsidP="00496910">
      <w:pPr>
        <w:numPr>
          <w:ilvl w:val="1"/>
          <w:numId w:val="11"/>
        </w:numPr>
        <w:tabs>
          <w:tab w:val="left" w:pos="1702"/>
        </w:tabs>
        <w:suppressAutoHyphens/>
        <w:spacing w:after="0" w:line="240" w:lineRule="auto"/>
        <w:rPr>
          <w:rFonts w:ascii="Arial" w:hAnsi="Arial" w:cs="Arial"/>
          <w:sz w:val="20"/>
        </w:rPr>
      </w:pPr>
      <w:r w:rsidRPr="0066228D">
        <w:rPr>
          <w:rFonts w:ascii="Arial" w:hAnsi="Arial" w:cs="Arial"/>
          <w:sz w:val="20"/>
        </w:rPr>
        <w:t xml:space="preserve">As a last resort you may choose to raise your concern outside RESTORE to someone other than a prescribed regulator, e.g. to the police or your MP. You should only do this if, in addition to the conditions above, they meet one of three preconditions. </w:t>
      </w:r>
    </w:p>
    <w:p w:rsidR="006E57A4" w:rsidRPr="0066228D" w:rsidRDefault="006E57A4" w:rsidP="00EF6799">
      <w:pPr>
        <w:tabs>
          <w:tab w:val="left" w:pos="1702"/>
        </w:tabs>
        <w:suppressAutoHyphens/>
        <w:spacing w:after="0" w:line="240" w:lineRule="auto"/>
        <w:ind w:left="851"/>
        <w:rPr>
          <w:rFonts w:ascii="Arial" w:hAnsi="Arial" w:cs="Arial"/>
          <w:sz w:val="20"/>
        </w:rPr>
      </w:pPr>
    </w:p>
    <w:p w:rsidR="00254655" w:rsidRPr="0066228D" w:rsidRDefault="00254655" w:rsidP="00496910">
      <w:pPr>
        <w:numPr>
          <w:ilvl w:val="1"/>
          <w:numId w:val="11"/>
        </w:numPr>
        <w:tabs>
          <w:tab w:val="left" w:pos="1702"/>
        </w:tabs>
        <w:suppressAutoHyphens/>
        <w:spacing w:after="0" w:line="240" w:lineRule="auto"/>
        <w:rPr>
          <w:rFonts w:ascii="Arial" w:hAnsi="Arial" w:cs="Arial"/>
          <w:sz w:val="20"/>
        </w:rPr>
      </w:pPr>
      <w:r w:rsidRPr="0066228D">
        <w:rPr>
          <w:rFonts w:ascii="Arial" w:hAnsi="Arial" w:cs="Arial"/>
          <w:sz w:val="20"/>
        </w:rPr>
        <w:t>Provided the disclosure is reasonable in all the circumstances and is not made for personal gain, the preconditions are that you:</w:t>
      </w:r>
    </w:p>
    <w:p w:rsidR="00254655" w:rsidRPr="0066228D" w:rsidRDefault="00254655" w:rsidP="00496910">
      <w:pPr>
        <w:pStyle w:val="ListParagraph"/>
        <w:numPr>
          <w:ilvl w:val="0"/>
          <w:numId w:val="3"/>
        </w:numPr>
        <w:tabs>
          <w:tab w:val="left" w:pos="851"/>
        </w:tabs>
        <w:suppressAutoHyphens/>
        <w:spacing w:after="0" w:line="240" w:lineRule="auto"/>
        <w:rPr>
          <w:rFonts w:ascii="Arial" w:hAnsi="Arial" w:cs="Arial"/>
          <w:sz w:val="20"/>
        </w:rPr>
      </w:pPr>
      <w:r w:rsidRPr="0066228D">
        <w:rPr>
          <w:rFonts w:ascii="Arial" w:hAnsi="Arial" w:cs="Arial"/>
          <w:sz w:val="20"/>
        </w:rPr>
        <w:t>reasonably believed that  you would  be victimised if you raised the matter internally within RESTORE; or</w:t>
      </w:r>
    </w:p>
    <w:p w:rsidR="00254655" w:rsidRPr="0066228D" w:rsidRDefault="00254655" w:rsidP="00496910">
      <w:pPr>
        <w:pStyle w:val="ListParagraph"/>
        <w:numPr>
          <w:ilvl w:val="0"/>
          <w:numId w:val="3"/>
        </w:numPr>
        <w:tabs>
          <w:tab w:val="left" w:pos="851"/>
        </w:tabs>
        <w:suppressAutoHyphens/>
        <w:spacing w:after="0" w:line="240" w:lineRule="auto"/>
        <w:rPr>
          <w:rFonts w:ascii="Arial" w:hAnsi="Arial" w:cs="Arial"/>
          <w:sz w:val="20"/>
        </w:rPr>
      </w:pPr>
      <w:r w:rsidRPr="0066228D">
        <w:rPr>
          <w:rFonts w:ascii="Arial" w:hAnsi="Arial" w:cs="Arial"/>
          <w:sz w:val="20"/>
        </w:rPr>
        <w:t>reasonably believed that the matter would be ‘covered up’ and there is no prescribed regulator; or</w:t>
      </w:r>
    </w:p>
    <w:p w:rsidR="00254655" w:rsidRPr="0066228D" w:rsidRDefault="00254655" w:rsidP="00496910">
      <w:pPr>
        <w:pStyle w:val="ListParagraph"/>
        <w:numPr>
          <w:ilvl w:val="0"/>
          <w:numId w:val="3"/>
        </w:numPr>
        <w:tabs>
          <w:tab w:val="left" w:pos="851"/>
        </w:tabs>
        <w:suppressAutoHyphens/>
        <w:spacing w:after="0" w:line="240" w:lineRule="auto"/>
        <w:rPr>
          <w:rFonts w:ascii="Arial" w:hAnsi="Arial" w:cs="Arial"/>
          <w:sz w:val="20"/>
        </w:rPr>
      </w:pPr>
      <w:r w:rsidRPr="0066228D">
        <w:rPr>
          <w:rFonts w:ascii="Arial" w:hAnsi="Arial" w:cs="Arial"/>
          <w:sz w:val="20"/>
        </w:rPr>
        <w:t>you have already raised the matter internally or with a prescribed regulator</w:t>
      </w:r>
    </w:p>
    <w:p w:rsidR="00254655" w:rsidRPr="0066228D" w:rsidRDefault="00254655">
      <w:pPr>
        <w:tabs>
          <w:tab w:val="left" w:pos="851"/>
        </w:tabs>
        <w:spacing w:after="0"/>
        <w:rPr>
          <w:rFonts w:ascii="Arial" w:hAnsi="Arial" w:cs="Arial"/>
          <w:sz w:val="20"/>
        </w:rPr>
      </w:pPr>
    </w:p>
    <w:p w:rsidR="00254655" w:rsidRPr="00700D9B" w:rsidRDefault="00254655" w:rsidP="00496910">
      <w:pPr>
        <w:pStyle w:val="Heading1"/>
        <w:keepLines w:val="0"/>
        <w:numPr>
          <w:ilvl w:val="0"/>
          <w:numId w:val="11"/>
        </w:numPr>
        <w:tabs>
          <w:tab w:val="left" w:pos="1702"/>
        </w:tabs>
        <w:suppressAutoHyphens/>
        <w:spacing w:before="0" w:beforeAutospacing="0" w:line="240" w:lineRule="auto"/>
        <w:rPr>
          <w:rFonts w:ascii="Arial" w:hAnsi="Arial" w:cs="Arial"/>
          <w:color w:val="003300"/>
          <w:sz w:val="24"/>
        </w:rPr>
      </w:pPr>
      <w:r w:rsidRPr="00700D9B">
        <w:rPr>
          <w:rFonts w:ascii="Arial" w:hAnsi="Arial" w:cs="Arial"/>
          <w:color w:val="003300"/>
          <w:sz w:val="24"/>
        </w:rPr>
        <w:t>Complaints</w:t>
      </w:r>
      <w:r w:rsidR="00AA364C" w:rsidRPr="00700D9B">
        <w:rPr>
          <w:rFonts w:ascii="Arial" w:hAnsi="Arial" w:cs="Arial"/>
          <w:color w:val="003300"/>
          <w:sz w:val="24"/>
        </w:rPr>
        <w:t xml:space="preserve"> and</w:t>
      </w:r>
      <w:r w:rsidRPr="00700D9B">
        <w:rPr>
          <w:rFonts w:ascii="Arial" w:hAnsi="Arial" w:cs="Arial"/>
          <w:color w:val="003300"/>
          <w:sz w:val="24"/>
        </w:rPr>
        <w:t xml:space="preserve"> Grievances </w:t>
      </w:r>
    </w:p>
    <w:p w:rsidR="00B73B24" w:rsidRPr="0066228D" w:rsidRDefault="00254655" w:rsidP="00496910">
      <w:pPr>
        <w:pStyle w:val="ListParagraph"/>
        <w:numPr>
          <w:ilvl w:val="1"/>
          <w:numId w:val="11"/>
        </w:numPr>
        <w:spacing w:after="5" w:line="249" w:lineRule="auto"/>
        <w:ind w:right="72"/>
        <w:rPr>
          <w:rFonts w:ascii="Arial" w:hAnsi="Arial" w:cs="Arial"/>
          <w:sz w:val="20"/>
        </w:rPr>
      </w:pPr>
      <w:r w:rsidRPr="0066228D">
        <w:rPr>
          <w:rFonts w:ascii="Arial" w:hAnsi="Arial" w:cs="Arial"/>
          <w:sz w:val="20"/>
        </w:rPr>
        <w:t>This policy should not be confused with other policies that exist for dealing with complaints or grievances. Employees who are aggrieved about their own employment situation should consider whether to use the grievance procedure.</w:t>
      </w:r>
      <w:r w:rsidR="000A6796">
        <w:rPr>
          <w:rFonts w:ascii="Arial" w:hAnsi="Arial" w:cs="Arial"/>
          <w:sz w:val="20"/>
        </w:rPr>
        <w:br/>
      </w:r>
    </w:p>
    <w:p w:rsidR="00B73B24" w:rsidRPr="0066228D" w:rsidRDefault="00BA644A" w:rsidP="00496910">
      <w:pPr>
        <w:pStyle w:val="ListParagraph"/>
        <w:numPr>
          <w:ilvl w:val="1"/>
          <w:numId w:val="11"/>
        </w:numPr>
        <w:spacing w:after="5" w:line="249" w:lineRule="auto"/>
        <w:ind w:right="72"/>
        <w:rPr>
          <w:rFonts w:ascii="Arial" w:hAnsi="Arial" w:cs="Arial"/>
          <w:sz w:val="20"/>
          <w:szCs w:val="20"/>
        </w:rPr>
      </w:pPr>
      <w:r w:rsidRPr="0066228D">
        <w:rPr>
          <w:rFonts w:ascii="Arial" w:eastAsia="Arial" w:hAnsi="Arial" w:cs="Arial"/>
          <w:sz w:val="20"/>
          <w:szCs w:val="20"/>
        </w:rPr>
        <w:t xml:space="preserve">We may decide that your concern would be better looked at under another process; for example, our process for dealing with bullying and harassment. If so, we will discuss that with you. </w:t>
      </w:r>
      <w:r w:rsidR="000A6796">
        <w:rPr>
          <w:rFonts w:ascii="Arial" w:eastAsia="Arial" w:hAnsi="Arial" w:cs="Arial"/>
          <w:sz w:val="20"/>
          <w:szCs w:val="20"/>
        </w:rPr>
        <w:br/>
      </w:r>
    </w:p>
    <w:p w:rsidR="00B73B24" w:rsidRPr="0066228D" w:rsidRDefault="00B73B24" w:rsidP="00496910">
      <w:pPr>
        <w:pStyle w:val="ListParagraph"/>
        <w:numPr>
          <w:ilvl w:val="1"/>
          <w:numId w:val="11"/>
        </w:numPr>
        <w:spacing w:after="5" w:line="249" w:lineRule="auto"/>
        <w:ind w:right="72"/>
        <w:rPr>
          <w:rFonts w:ascii="Arial" w:hAnsi="Arial" w:cs="Arial"/>
          <w:sz w:val="20"/>
          <w:szCs w:val="20"/>
        </w:rPr>
      </w:pPr>
      <w:r w:rsidRPr="0066228D">
        <w:rPr>
          <w:rFonts w:ascii="Arial" w:eastAsia="Arial" w:hAnsi="Arial" w:cs="Arial"/>
          <w:sz w:val="20"/>
          <w:szCs w:val="20"/>
        </w:rPr>
        <w:t xml:space="preserve">Any employment issues identified during the investigation will be kept separate.  </w:t>
      </w:r>
    </w:p>
    <w:p w:rsidR="00B73B24" w:rsidRPr="0066228D" w:rsidRDefault="00B73B24" w:rsidP="00EF6799">
      <w:pPr>
        <w:pStyle w:val="ListParagraph"/>
        <w:spacing w:after="5" w:line="249" w:lineRule="auto"/>
        <w:ind w:left="851" w:right="72"/>
        <w:rPr>
          <w:rFonts w:ascii="Arial" w:hAnsi="Arial" w:cs="Arial"/>
        </w:rPr>
      </w:pPr>
    </w:p>
    <w:p w:rsidR="00BA644A" w:rsidRPr="00700D9B" w:rsidRDefault="00BA644A">
      <w:pPr>
        <w:spacing w:after="0"/>
        <w:ind w:left="58"/>
        <w:rPr>
          <w:rFonts w:ascii="Arial" w:hAnsi="Arial" w:cs="Arial"/>
          <w:sz w:val="20"/>
        </w:rPr>
      </w:pPr>
      <w:r w:rsidRPr="0066228D">
        <w:rPr>
          <w:rFonts w:ascii="Arial" w:eastAsia="Arial" w:hAnsi="Arial" w:cs="Arial"/>
          <w:sz w:val="23"/>
        </w:rPr>
        <w:t xml:space="preserve"> </w:t>
      </w:r>
    </w:p>
    <w:p w:rsidR="000A6796" w:rsidRDefault="000A6796" w:rsidP="00496910">
      <w:pPr>
        <w:pStyle w:val="Heading5"/>
        <w:numPr>
          <w:ilvl w:val="0"/>
          <w:numId w:val="11"/>
        </w:numPr>
        <w:rPr>
          <w:rFonts w:ascii="Arial" w:hAnsi="Arial" w:cs="Arial"/>
          <w:b/>
          <w:color w:val="003300"/>
          <w:sz w:val="24"/>
          <w:szCs w:val="28"/>
        </w:rPr>
      </w:pPr>
      <w:r>
        <w:rPr>
          <w:rFonts w:ascii="Arial" w:hAnsi="Arial" w:cs="Arial"/>
          <w:b/>
          <w:color w:val="003300"/>
          <w:sz w:val="24"/>
          <w:szCs w:val="28"/>
        </w:rPr>
        <w:t xml:space="preserve">Communicating with you </w:t>
      </w:r>
    </w:p>
    <w:p w:rsidR="00BA644A" w:rsidRPr="000A6796" w:rsidRDefault="00BA644A" w:rsidP="00496910">
      <w:pPr>
        <w:pStyle w:val="Heading5"/>
        <w:numPr>
          <w:ilvl w:val="1"/>
          <w:numId w:val="11"/>
        </w:numPr>
        <w:rPr>
          <w:rFonts w:ascii="Arial" w:hAnsi="Arial" w:cs="Arial"/>
          <w:b/>
          <w:color w:val="auto"/>
          <w:sz w:val="24"/>
          <w:szCs w:val="28"/>
        </w:rPr>
      </w:pPr>
      <w:r w:rsidRPr="000A6796">
        <w:rPr>
          <w:rFonts w:ascii="Arial" w:eastAsia="Arial" w:hAnsi="Arial" w:cs="Arial"/>
          <w:color w:val="auto"/>
          <w:sz w:val="20"/>
          <w:szCs w:val="20"/>
        </w:rPr>
        <w:t xml:space="preserve">We will treat you with respect at all times, and will thank you for raising your concerns. We will discuss </w:t>
      </w:r>
      <w:r w:rsidR="000A6796" w:rsidRPr="000A6796">
        <w:rPr>
          <w:rFonts w:ascii="Arial" w:eastAsia="Arial" w:hAnsi="Arial" w:cs="Arial"/>
          <w:color w:val="auto"/>
          <w:sz w:val="20"/>
          <w:szCs w:val="20"/>
        </w:rPr>
        <w:t xml:space="preserve">  </w:t>
      </w:r>
      <w:r w:rsidRPr="000A6796">
        <w:rPr>
          <w:rFonts w:ascii="Arial" w:eastAsia="Arial" w:hAnsi="Arial" w:cs="Arial"/>
          <w:color w:val="auto"/>
          <w:sz w:val="20"/>
          <w:szCs w:val="20"/>
        </w:rPr>
        <w:t xml:space="preserve">your concerns with you, to ensure we understand exactly what you are worried about. We will tell you how long we expect the investigation to take and keep you up to date with its progress. Wherever possible, we will share the full investigation report with you (while respecting the confidentiality of others). </w:t>
      </w:r>
    </w:p>
    <w:p w:rsidR="001843DE" w:rsidRPr="00A808E5" w:rsidRDefault="00BA644A" w:rsidP="00A808E5">
      <w:pPr>
        <w:spacing w:after="0"/>
        <w:ind w:left="58"/>
        <w:jc w:val="both"/>
        <w:rPr>
          <w:rFonts w:ascii="Arial" w:hAnsi="Arial" w:cs="Arial"/>
          <w:sz w:val="20"/>
          <w:szCs w:val="20"/>
        </w:rPr>
      </w:pPr>
      <w:r w:rsidRPr="000A6796">
        <w:rPr>
          <w:rFonts w:ascii="Arial" w:eastAsia="Arial" w:hAnsi="Arial" w:cs="Arial"/>
          <w:sz w:val="20"/>
          <w:szCs w:val="20"/>
        </w:rPr>
        <w:t xml:space="preserve"> </w:t>
      </w:r>
    </w:p>
    <w:p w:rsidR="009C47DB" w:rsidRPr="001843DE" w:rsidRDefault="001843DE" w:rsidP="001843DE">
      <w:pPr>
        <w:tabs>
          <w:tab w:val="left" w:pos="2805"/>
        </w:tabs>
        <w:rPr>
          <w:rFonts w:ascii="Arial" w:hAnsi="Arial" w:cs="Arial"/>
          <w:sz w:val="20"/>
        </w:rPr>
        <w:sectPr w:rsidR="009C47DB" w:rsidRPr="001843DE" w:rsidSect="0001605D">
          <w:headerReference w:type="default" r:id="rId9"/>
          <w:footerReference w:type="default" r:id="rId10"/>
          <w:headerReference w:type="first" r:id="rId11"/>
          <w:pgSz w:w="11906" w:h="16838"/>
          <w:pgMar w:top="1134" w:right="1134" w:bottom="1134" w:left="1134" w:header="709" w:footer="709" w:gutter="0"/>
          <w:cols w:space="708"/>
          <w:titlePg/>
          <w:docGrid w:linePitch="360"/>
        </w:sectPr>
      </w:pPr>
      <w:r>
        <w:rPr>
          <w:rFonts w:ascii="Arial" w:hAnsi="Arial" w:cs="Arial"/>
          <w:sz w:val="20"/>
        </w:rPr>
        <w:tab/>
      </w:r>
    </w:p>
    <w:p w:rsidR="00757395" w:rsidRPr="0066228D" w:rsidRDefault="0012739F" w:rsidP="001843DE">
      <w:pPr>
        <w:spacing w:after="0"/>
        <w:jc w:val="both"/>
        <w:rPr>
          <w:rFonts w:ascii="Arial" w:hAnsi="Arial" w:cs="Arial"/>
          <w:sz w:val="20"/>
        </w:rPr>
      </w:pPr>
      <w:r>
        <w:rPr>
          <w:noProof/>
          <w:lang w:eastAsia="en-GB"/>
        </w:rPr>
        <w:lastRenderedPageBreak/>
        <w:drawing>
          <wp:anchor distT="0" distB="0" distL="114300" distR="114300" simplePos="0" relativeHeight="251660288" behindDoc="1" locked="0" layoutInCell="1" allowOverlap="1">
            <wp:simplePos x="0" y="0"/>
            <wp:positionH relativeFrom="margin">
              <wp:posOffset>50165</wp:posOffset>
            </wp:positionH>
            <wp:positionV relativeFrom="paragraph">
              <wp:posOffset>594360</wp:posOffset>
            </wp:positionV>
            <wp:extent cx="6173006" cy="86544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173006" cy="8654415"/>
                    </a:xfrm>
                    <a:prstGeom prst="rect">
                      <a:avLst/>
                    </a:prstGeom>
                  </pic:spPr>
                </pic:pic>
              </a:graphicData>
            </a:graphic>
            <wp14:sizeRelH relativeFrom="page">
              <wp14:pctWidth>0</wp14:pctWidth>
            </wp14:sizeRelH>
            <wp14:sizeRelV relativeFrom="page">
              <wp14:pctHeight>0</wp14:pctHeight>
            </wp14:sizeRelV>
          </wp:anchor>
        </w:drawing>
      </w:r>
      <w:r w:rsidR="00496910">
        <w:rPr>
          <w:rFonts w:ascii="Arial" w:hAnsi="Arial" w:cs="Arial"/>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194310</wp:posOffset>
                </wp:positionH>
                <wp:positionV relativeFrom="paragraph">
                  <wp:posOffset>-555625</wp:posOffset>
                </wp:positionV>
                <wp:extent cx="5553075" cy="990600"/>
                <wp:effectExtent l="38100" t="40640" r="38100" b="35560"/>
                <wp:wrapNone/>
                <wp:docPr id="50"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990600"/>
                        </a:xfrm>
                        <a:prstGeom prst="rect">
                          <a:avLst/>
                        </a:prstGeom>
                        <a:solidFill>
                          <a:schemeClr val="lt1">
                            <a:lumMod val="100000"/>
                            <a:lumOff val="0"/>
                          </a:schemeClr>
                        </a:solidFill>
                        <a:ln w="63500" cmpd="thickThin" algn="ctr">
                          <a:solidFill>
                            <a:schemeClr val="accent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43DE" w:rsidRPr="001843DE" w:rsidRDefault="001843DE" w:rsidP="001843DE">
                            <w:pPr>
                              <w:jc w:val="center"/>
                              <w:rPr>
                                <w:rFonts w:ascii="Arial" w:hAnsi="Arial" w:cs="Arial"/>
                                <w:b/>
                                <w:sz w:val="48"/>
                                <w:szCs w:val="48"/>
                              </w:rPr>
                            </w:pPr>
                            <w:r w:rsidRPr="001843DE">
                              <w:rPr>
                                <w:rFonts w:ascii="Arial" w:hAnsi="Arial" w:cs="Arial"/>
                                <w:b/>
                                <w:sz w:val="48"/>
                                <w:szCs w:val="48"/>
                              </w:rPr>
                              <w:t>ANNEX 1: WHISTLEBLOWING FLOW 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left:0;text-align:left;margin-left:15.3pt;margin-top:-43.75pt;width:437.2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" fillcolor="white [3201]" strokecolor="#72a376 [3204]" strokeweight="5pt">
                <v:stroke linestyle="thickThin"/>
                <v:shadow color="#868686"/>
                <v:textbox>
                  <w:txbxContent>
                    <w:p w:rsidR="001843DE" w:rsidRPr="001843DE" w:rsidRDefault="001843DE" w:rsidP="001843DE">
                      <w:pPr>
                        <w:jc w:val="center"/>
                        <w:rPr>
                          <w:rFonts w:ascii="Arial" w:hAnsi="Arial" w:cs="Arial"/>
                          <w:b/>
                          <w:sz w:val="48"/>
                          <w:szCs w:val="48"/>
                        </w:rPr>
                      </w:pPr>
                      <w:r w:rsidRPr="001843DE">
                        <w:rPr>
                          <w:rFonts w:ascii="Arial" w:hAnsi="Arial" w:cs="Arial"/>
                          <w:b/>
                          <w:sz w:val="48"/>
                          <w:szCs w:val="48"/>
                        </w:rPr>
                        <w:t>ANNEX 1: WHISTLEBLOWING FLOW CHART</w:t>
                      </w:r>
                    </w:p>
                  </w:txbxContent>
                </v:textbox>
              </v:rect>
            </w:pict>
          </mc:Fallback>
        </mc:AlternateContent>
      </w:r>
    </w:p>
    <w:sectPr w:rsidR="00757395" w:rsidRPr="0066228D" w:rsidSect="0001605D">
      <w:pgSz w:w="11906" w:h="16838"/>
      <w:pgMar w:top="1134" w:right="1134"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1824CC" w16cid:durableId="1F3A3555"/>
  <w16cid:commentId w16cid:paraId="2A4867F9" w16cid:durableId="1F3A3556"/>
  <w16cid:commentId w16cid:paraId="36C98856" w16cid:durableId="1F3A35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71" w:rsidRDefault="00FB3A71" w:rsidP="006C3EF8">
      <w:pPr>
        <w:spacing w:after="0" w:line="240" w:lineRule="auto"/>
      </w:pPr>
      <w:r>
        <w:separator/>
      </w:r>
    </w:p>
  </w:endnote>
  <w:endnote w:type="continuationSeparator" w:id="0">
    <w:p w:rsidR="00FB3A71" w:rsidRDefault="00FB3A71" w:rsidP="006C3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05D" w:rsidRPr="001843DE" w:rsidRDefault="0001605D" w:rsidP="0001605D">
    <w:pPr>
      <w:pStyle w:val="Footer"/>
      <w:pBdr>
        <w:top w:val="single" w:sz="4" w:space="1" w:color="auto"/>
      </w:pBdr>
      <w:tabs>
        <w:tab w:val="clear" w:pos="4513"/>
        <w:tab w:val="clear" w:pos="9026"/>
        <w:tab w:val="right" w:pos="9638"/>
      </w:tabs>
      <w:rPr>
        <w:rFonts w:ascii="Arial" w:hAnsi="Arial" w:cs="Arial"/>
        <w:sz w:val="20"/>
        <w:szCs w:val="20"/>
      </w:rPr>
    </w:pPr>
    <w:r w:rsidRPr="001843DE">
      <w:rPr>
        <w:rFonts w:ascii="Arial" w:hAnsi="Arial" w:cs="Arial"/>
        <w:sz w:val="20"/>
        <w:szCs w:val="20"/>
      </w:rPr>
      <w:t xml:space="preserve">Restore: Policy: Human Resources: </w:t>
    </w:r>
    <w:r w:rsidR="00254655" w:rsidRPr="001843DE">
      <w:rPr>
        <w:rFonts w:ascii="Arial" w:hAnsi="Arial" w:cs="Arial"/>
        <w:sz w:val="20"/>
        <w:szCs w:val="20"/>
      </w:rPr>
      <w:t>Whistleblowing Policy</w:t>
    </w:r>
    <w:r w:rsidRPr="001843DE">
      <w:rPr>
        <w:rFonts w:ascii="Arial" w:hAnsi="Arial" w:cs="Arial"/>
        <w:sz w:val="20"/>
        <w:szCs w:val="20"/>
      </w:rPr>
      <w:tab/>
      <w:t xml:space="preserve">Page </w:t>
    </w:r>
    <w:sdt>
      <w:sdtPr>
        <w:rPr>
          <w:rFonts w:ascii="Arial" w:hAnsi="Arial" w:cs="Arial"/>
          <w:sz w:val="20"/>
          <w:szCs w:val="20"/>
        </w:rPr>
        <w:id w:val="1946729750"/>
        <w:docPartObj>
          <w:docPartGallery w:val="Page Numbers (Bottom of Page)"/>
          <w:docPartUnique/>
        </w:docPartObj>
      </w:sdtPr>
      <w:sdtEndPr>
        <w:rPr>
          <w:noProof/>
        </w:rPr>
      </w:sdtEndPr>
      <w:sdtContent>
        <w:r w:rsidR="00022C47" w:rsidRPr="001843DE">
          <w:rPr>
            <w:rFonts w:ascii="Arial" w:hAnsi="Arial" w:cs="Arial"/>
            <w:sz w:val="20"/>
            <w:szCs w:val="20"/>
          </w:rPr>
          <w:fldChar w:fldCharType="begin"/>
        </w:r>
        <w:r w:rsidRPr="001843DE">
          <w:rPr>
            <w:rFonts w:ascii="Arial" w:hAnsi="Arial" w:cs="Arial"/>
            <w:sz w:val="20"/>
            <w:szCs w:val="20"/>
          </w:rPr>
          <w:instrText xml:space="preserve"> PAGE   \* MERGEFORMAT </w:instrText>
        </w:r>
        <w:r w:rsidR="00022C47" w:rsidRPr="001843DE">
          <w:rPr>
            <w:rFonts w:ascii="Arial" w:hAnsi="Arial" w:cs="Arial"/>
            <w:sz w:val="20"/>
            <w:szCs w:val="20"/>
          </w:rPr>
          <w:fldChar w:fldCharType="separate"/>
        </w:r>
        <w:r w:rsidR="00095CB8">
          <w:rPr>
            <w:rFonts w:ascii="Arial" w:hAnsi="Arial" w:cs="Arial"/>
            <w:noProof/>
            <w:sz w:val="20"/>
            <w:szCs w:val="20"/>
          </w:rPr>
          <w:t>4</w:t>
        </w:r>
        <w:r w:rsidR="00022C47" w:rsidRPr="001843DE">
          <w:rPr>
            <w:rFonts w:ascii="Arial" w:hAnsi="Arial" w:cs="Arial"/>
            <w:noProof/>
            <w:sz w:val="20"/>
            <w:szCs w:val="20"/>
          </w:rPr>
          <w:fldChar w:fldCharType="end"/>
        </w:r>
      </w:sdtContent>
    </w:sdt>
  </w:p>
  <w:p w:rsidR="006C3EF8" w:rsidRDefault="006C3EF8" w:rsidP="006C3EF8">
    <w:pPr>
      <w:pStyle w:val="Footer"/>
      <w:tabs>
        <w:tab w:val="clear" w:pos="4513"/>
        <w:tab w:val="clear" w:pos="9026"/>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71" w:rsidRDefault="00FB3A71" w:rsidP="006C3EF8">
      <w:pPr>
        <w:spacing w:after="0" w:line="240" w:lineRule="auto"/>
      </w:pPr>
      <w:r>
        <w:separator/>
      </w:r>
    </w:p>
  </w:footnote>
  <w:footnote w:type="continuationSeparator" w:id="0">
    <w:p w:rsidR="00FB3A71" w:rsidRDefault="00FB3A71" w:rsidP="006C3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EF8" w:rsidRDefault="006C3EF8" w:rsidP="006C3EF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CB8" w:rsidRDefault="00095CB8">
    <w:pPr>
      <w:pStyle w:val="Header"/>
    </w:pPr>
    <w:r>
      <w:rPr>
        <w:noProof/>
        <w:lang w:eastAsia="en-GB"/>
      </w:rPr>
      <w:drawing>
        <wp:anchor distT="0" distB="0" distL="114300" distR="114300" simplePos="0" relativeHeight="251659264" behindDoc="0" locked="0" layoutInCell="1" allowOverlap="1" wp14:anchorId="6E59BDAA" wp14:editId="03CE26A3">
          <wp:simplePos x="0" y="0"/>
          <wp:positionH relativeFrom="margin">
            <wp:align>right</wp:align>
          </wp:positionH>
          <wp:positionV relativeFrom="paragraph">
            <wp:posOffset>-372110</wp:posOffset>
          </wp:positionV>
          <wp:extent cx="2101850" cy="654050"/>
          <wp:effectExtent l="0" t="0" r="0" b="0"/>
          <wp:wrapNone/>
          <wp:docPr id="2" name="Picture 2" descr="RESTORE-LOGO-OUTLIN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TORE-LOGO-OUTLINE-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65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605D" w:rsidRDefault="0001605D" w:rsidP="001843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FFCD994"/>
    <w:name w:val="WW8Num8"/>
    <w:lvl w:ilvl="0">
      <w:start w:val="1"/>
      <w:numFmt w:val="decimal"/>
      <w:lvlText w:val="%1."/>
      <w:lvlJc w:val="left"/>
      <w:pPr>
        <w:tabs>
          <w:tab w:val="num" w:pos="851"/>
        </w:tabs>
        <w:ind w:left="851" w:hanging="851"/>
      </w:pPr>
      <w:rPr>
        <w:rFonts w:ascii="Arial" w:hAnsi="Arial" w:cs="Arial" w:hint="default"/>
        <w:b/>
        <w:color w:val="003300"/>
        <w:sz w:val="28"/>
        <w:szCs w:val="28"/>
      </w:rPr>
    </w:lvl>
    <w:lvl w:ilvl="1">
      <w:start w:val="1"/>
      <w:numFmt w:val="decimal"/>
      <w:lvlText w:val="%1.%2"/>
      <w:lvlJc w:val="left"/>
      <w:pPr>
        <w:tabs>
          <w:tab w:val="num" w:pos="851"/>
        </w:tabs>
        <w:ind w:left="851" w:hanging="851"/>
      </w:pPr>
      <w:rPr>
        <w:rFonts w:ascii="Arial" w:hAnsi="Arial" w:cs="Arial" w:hint="default"/>
        <w:b w:val="0"/>
        <w:color w:val="auto"/>
        <w:sz w:val="20"/>
        <w:szCs w:val="20"/>
      </w:rPr>
    </w:lvl>
    <w:lvl w:ilvl="2">
      <w:start w:val="1"/>
      <w:numFmt w:val="decimal"/>
      <w:lvlText w:val="%1.%2.%3"/>
      <w:lvlJc w:val="left"/>
      <w:pPr>
        <w:tabs>
          <w:tab w:val="num" w:pos="851"/>
        </w:tabs>
        <w:ind w:left="851" w:hanging="851"/>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600"/>
        </w:tabs>
        <w:ind w:left="3600" w:hanging="180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400"/>
        </w:tabs>
        <w:ind w:left="5400" w:hanging="2520"/>
      </w:pPr>
    </w:lvl>
  </w:abstractNum>
  <w:abstractNum w:abstractNumId="1" w15:restartNumberingAfterBreak="0">
    <w:nsid w:val="0BFE40B6"/>
    <w:multiLevelType w:val="multilevel"/>
    <w:tmpl w:val="F710B562"/>
    <w:lvl w:ilvl="0">
      <w:start w:val="7"/>
      <w:numFmt w:val="decimal"/>
      <w:lvlText w:val="%1"/>
      <w:lvlJc w:val="left"/>
      <w:pPr>
        <w:ind w:left="720" w:hanging="360"/>
      </w:pPr>
      <w:rPr>
        <w:rFonts w:hint="default"/>
        <w:b/>
        <w:color w:val="003300"/>
        <w:sz w:val="24"/>
      </w:rPr>
    </w:lvl>
    <w:lvl w:ilvl="1">
      <w:start w:val="1"/>
      <w:numFmt w:val="decimal"/>
      <w:lvlText w:val="%1.%2"/>
      <w:lvlJc w:val="left"/>
      <w:pPr>
        <w:ind w:left="720" w:hanging="360"/>
      </w:pPr>
      <w:rPr>
        <w:rFonts w:hint="default"/>
        <w:color w:val="auto"/>
        <w:sz w:val="20"/>
      </w:rPr>
    </w:lvl>
    <w:lvl w:ilvl="2">
      <w:start w:val="1"/>
      <w:numFmt w:val="decimal"/>
      <w:lvlText w:val="%1.%2.%3"/>
      <w:lvlJc w:val="left"/>
      <w:pPr>
        <w:ind w:left="1080" w:hanging="720"/>
      </w:pPr>
      <w:rPr>
        <w:rFonts w:hint="default"/>
        <w:color w:val="auto"/>
        <w:sz w:val="20"/>
      </w:rPr>
    </w:lvl>
    <w:lvl w:ilvl="3">
      <w:start w:val="1"/>
      <w:numFmt w:val="decimal"/>
      <w:lvlText w:val="%1.%2.%3.%4"/>
      <w:lvlJc w:val="left"/>
      <w:pPr>
        <w:ind w:left="1080" w:hanging="720"/>
      </w:pPr>
      <w:rPr>
        <w:rFonts w:hint="default"/>
        <w:color w:val="auto"/>
        <w:sz w:val="20"/>
      </w:rPr>
    </w:lvl>
    <w:lvl w:ilvl="4">
      <w:start w:val="1"/>
      <w:numFmt w:val="decimal"/>
      <w:lvlText w:val="%1.%2.%3.%4.%5"/>
      <w:lvlJc w:val="left"/>
      <w:pPr>
        <w:ind w:left="1440" w:hanging="1080"/>
      </w:pPr>
      <w:rPr>
        <w:rFonts w:hint="default"/>
        <w:color w:val="auto"/>
        <w:sz w:val="20"/>
      </w:rPr>
    </w:lvl>
    <w:lvl w:ilvl="5">
      <w:start w:val="1"/>
      <w:numFmt w:val="decimal"/>
      <w:lvlText w:val="%1.%2.%3.%4.%5.%6"/>
      <w:lvlJc w:val="left"/>
      <w:pPr>
        <w:ind w:left="1440" w:hanging="1080"/>
      </w:pPr>
      <w:rPr>
        <w:rFonts w:hint="default"/>
        <w:color w:val="auto"/>
        <w:sz w:val="20"/>
      </w:rPr>
    </w:lvl>
    <w:lvl w:ilvl="6">
      <w:start w:val="1"/>
      <w:numFmt w:val="decimal"/>
      <w:lvlText w:val="%1.%2.%3.%4.%5.%6.%7"/>
      <w:lvlJc w:val="left"/>
      <w:pPr>
        <w:ind w:left="1800" w:hanging="1440"/>
      </w:pPr>
      <w:rPr>
        <w:rFonts w:hint="default"/>
        <w:color w:val="auto"/>
        <w:sz w:val="20"/>
      </w:rPr>
    </w:lvl>
    <w:lvl w:ilvl="7">
      <w:start w:val="1"/>
      <w:numFmt w:val="decimal"/>
      <w:lvlText w:val="%1.%2.%3.%4.%5.%6.%7.%8"/>
      <w:lvlJc w:val="left"/>
      <w:pPr>
        <w:ind w:left="1800" w:hanging="1440"/>
      </w:pPr>
      <w:rPr>
        <w:rFonts w:hint="default"/>
        <w:color w:val="auto"/>
        <w:sz w:val="20"/>
      </w:rPr>
    </w:lvl>
    <w:lvl w:ilvl="8">
      <w:start w:val="1"/>
      <w:numFmt w:val="decimal"/>
      <w:lvlText w:val="%1.%2.%3.%4.%5.%6.%7.%8.%9"/>
      <w:lvlJc w:val="left"/>
      <w:pPr>
        <w:ind w:left="2160" w:hanging="1800"/>
      </w:pPr>
      <w:rPr>
        <w:rFonts w:hint="default"/>
        <w:color w:val="auto"/>
        <w:sz w:val="20"/>
      </w:rPr>
    </w:lvl>
  </w:abstractNum>
  <w:abstractNum w:abstractNumId="2" w15:restartNumberingAfterBreak="0">
    <w:nsid w:val="140A791F"/>
    <w:multiLevelType w:val="multilevel"/>
    <w:tmpl w:val="94F06550"/>
    <w:lvl w:ilvl="0">
      <w:start w:val="12"/>
      <w:numFmt w:val="decimal"/>
      <w:lvlText w:val="%1"/>
      <w:lvlJc w:val="left"/>
      <w:pPr>
        <w:ind w:left="465" w:hanging="465"/>
      </w:pPr>
      <w:rPr>
        <w:rFonts w:hint="default"/>
        <w:b/>
        <w:color w:val="003300"/>
        <w:sz w:val="24"/>
      </w:rPr>
    </w:lvl>
    <w:lvl w:ilvl="1">
      <w:start w:val="1"/>
      <w:numFmt w:val="decimal"/>
      <w:lvlText w:val="%1.%2"/>
      <w:lvlJc w:val="left"/>
      <w:pPr>
        <w:ind w:left="465" w:hanging="465"/>
      </w:pPr>
      <w:rPr>
        <w:rFonts w:hint="default"/>
        <w:b w:val="0"/>
        <w:color w:val="auto"/>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32725F"/>
    <w:multiLevelType w:val="multilevel"/>
    <w:tmpl w:val="86362992"/>
    <w:lvl w:ilvl="0">
      <w:start w:val="6"/>
      <w:numFmt w:val="decimal"/>
      <w:lvlText w:val="%1"/>
      <w:lvlJc w:val="left"/>
      <w:pPr>
        <w:ind w:left="360" w:hanging="360"/>
      </w:pPr>
      <w:rPr>
        <w:rFonts w:hint="default"/>
        <w:b/>
        <w:color w:val="auto"/>
        <w:sz w:val="24"/>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2C64C55"/>
    <w:multiLevelType w:val="hybridMultilevel"/>
    <w:tmpl w:val="2FCE70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C1BB5"/>
    <w:multiLevelType w:val="hybridMultilevel"/>
    <w:tmpl w:val="316A17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1161DB7"/>
    <w:multiLevelType w:val="hybridMultilevel"/>
    <w:tmpl w:val="38E8AF3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E06BCA"/>
    <w:multiLevelType w:val="hybridMultilevel"/>
    <w:tmpl w:val="CF80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260AA7"/>
    <w:multiLevelType w:val="multilevel"/>
    <w:tmpl w:val="350A37F2"/>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4733573"/>
    <w:multiLevelType w:val="hybridMultilevel"/>
    <w:tmpl w:val="7870E0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77455259"/>
    <w:multiLevelType w:val="hybridMultilevel"/>
    <w:tmpl w:val="E98C57FE"/>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1" w15:restartNumberingAfterBreak="0">
    <w:nsid w:val="7A16026A"/>
    <w:multiLevelType w:val="hybridMultilevel"/>
    <w:tmpl w:val="91C4A8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0"/>
  </w:num>
  <w:num w:numId="3">
    <w:abstractNumId w:val="11"/>
  </w:num>
  <w:num w:numId="4">
    <w:abstractNumId w:val="9"/>
  </w:num>
  <w:num w:numId="5">
    <w:abstractNumId w:val="5"/>
  </w:num>
  <w:num w:numId="6">
    <w:abstractNumId w:val="7"/>
  </w:num>
  <w:num w:numId="7">
    <w:abstractNumId w:val="3"/>
  </w:num>
  <w:num w:numId="8">
    <w:abstractNumId w:val="6"/>
  </w:num>
  <w:num w:numId="9">
    <w:abstractNumId w:val="4"/>
  </w:num>
  <w:num w:numId="10">
    <w:abstractNumId w:val="1"/>
  </w:num>
  <w:num w:numId="11">
    <w:abstractNumId w:val="2"/>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7"/>
    <w:rsid w:val="000038FF"/>
    <w:rsid w:val="0001605D"/>
    <w:rsid w:val="00016E3F"/>
    <w:rsid w:val="000215B0"/>
    <w:rsid w:val="00022C47"/>
    <w:rsid w:val="000868D7"/>
    <w:rsid w:val="00095CB8"/>
    <w:rsid w:val="000A6796"/>
    <w:rsid w:val="000B0623"/>
    <w:rsid w:val="000B2D2B"/>
    <w:rsid w:val="000D5EEA"/>
    <w:rsid w:val="001270FB"/>
    <w:rsid w:val="0012739F"/>
    <w:rsid w:val="00151703"/>
    <w:rsid w:val="00164936"/>
    <w:rsid w:val="00174439"/>
    <w:rsid w:val="001843DE"/>
    <w:rsid w:val="001C2A79"/>
    <w:rsid w:val="002045AD"/>
    <w:rsid w:val="00254655"/>
    <w:rsid w:val="00270A15"/>
    <w:rsid w:val="00293BAD"/>
    <w:rsid w:val="002A43DB"/>
    <w:rsid w:val="002B23F6"/>
    <w:rsid w:val="002D6743"/>
    <w:rsid w:val="00326BDA"/>
    <w:rsid w:val="00331291"/>
    <w:rsid w:val="00351ECE"/>
    <w:rsid w:val="003C70C9"/>
    <w:rsid w:val="003E16D3"/>
    <w:rsid w:val="003F0391"/>
    <w:rsid w:val="00446FBE"/>
    <w:rsid w:val="00496910"/>
    <w:rsid w:val="004A7FB3"/>
    <w:rsid w:val="004D3FF9"/>
    <w:rsid w:val="0051236E"/>
    <w:rsid w:val="005371B8"/>
    <w:rsid w:val="00541A72"/>
    <w:rsid w:val="00584928"/>
    <w:rsid w:val="005A00E2"/>
    <w:rsid w:val="006127CD"/>
    <w:rsid w:val="0066228D"/>
    <w:rsid w:val="006A417E"/>
    <w:rsid w:val="006B4E6C"/>
    <w:rsid w:val="006C3EF8"/>
    <w:rsid w:val="006E57A4"/>
    <w:rsid w:val="00700D9B"/>
    <w:rsid w:val="00726727"/>
    <w:rsid w:val="00757395"/>
    <w:rsid w:val="00773A8E"/>
    <w:rsid w:val="007A6A57"/>
    <w:rsid w:val="00803521"/>
    <w:rsid w:val="00811B9A"/>
    <w:rsid w:val="00812A31"/>
    <w:rsid w:val="00844E48"/>
    <w:rsid w:val="008507CA"/>
    <w:rsid w:val="008507D7"/>
    <w:rsid w:val="00857D1C"/>
    <w:rsid w:val="008D5986"/>
    <w:rsid w:val="009C47DB"/>
    <w:rsid w:val="009D6886"/>
    <w:rsid w:val="009E1990"/>
    <w:rsid w:val="00A04FA8"/>
    <w:rsid w:val="00A808E5"/>
    <w:rsid w:val="00A85CFF"/>
    <w:rsid w:val="00AA364C"/>
    <w:rsid w:val="00B2464D"/>
    <w:rsid w:val="00B73B24"/>
    <w:rsid w:val="00BA0D84"/>
    <w:rsid w:val="00BA644A"/>
    <w:rsid w:val="00BB4DBA"/>
    <w:rsid w:val="00BF3921"/>
    <w:rsid w:val="00BF6B8B"/>
    <w:rsid w:val="00C02E30"/>
    <w:rsid w:val="00C7155F"/>
    <w:rsid w:val="00CE66A4"/>
    <w:rsid w:val="00DD43EB"/>
    <w:rsid w:val="00E37743"/>
    <w:rsid w:val="00EF4C9A"/>
    <w:rsid w:val="00EF6799"/>
    <w:rsid w:val="00F81406"/>
    <w:rsid w:val="00F9181E"/>
    <w:rsid w:val="00FB3A71"/>
    <w:rsid w:val="00FC03B0"/>
    <w:rsid w:val="00FE73D9"/>
    <w:rsid w:val="00FF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E37D268D-82AC-4185-9B29-B958C45D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3DB"/>
  </w:style>
  <w:style w:type="paragraph" w:styleId="Heading1">
    <w:name w:val="heading 1"/>
    <w:basedOn w:val="Normal"/>
    <w:next w:val="Normal"/>
    <w:link w:val="Heading1Char"/>
    <w:uiPriority w:val="9"/>
    <w:qFormat/>
    <w:rsid w:val="006C3EF8"/>
    <w:pPr>
      <w:keepNext/>
      <w:keepLines/>
      <w:spacing w:before="100" w:beforeAutospacing="1" w:after="0"/>
      <w:outlineLvl w:val="0"/>
    </w:pPr>
    <w:rPr>
      <w:rFonts w:asciiTheme="majorHAnsi" w:eastAsiaTheme="majorEastAsia" w:hAnsiTheme="majorHAnsi" w:cstheme="majorBidi"/>
      <w:b/>
      <w:bCs/>
      <w:color w:val="527D55" w:themeColor="accent1" w:themeShade="BF"/>
      <w:sz w:val="28"/>
      <w:szCs w:val="28"/>
    </w:rPr>
  </w:style>
  <w:style w:type="paragraph" w:styleId="Heading2">
    <w:name w:val="heading 2"/>
    <w:basedOn w:val="Normal"/>
    <w:next w:val="Normal"/>
    <w:link w:val="Heading2Char"/>
    <w:uiPriority w:val="9"/>
    <w:unhideWhenUsed/>
    <w:qFormat/>
    <w:rsid w:val="006C3EF8"/>
    <w:pPr>
      <w:keepNext/>
      <w:keepLines/>
      <w:spacing w:before="200" w:after="0"/>
      <w:outlineLvl w:val="1"/>
    </w:pPr>
    <w:rPr>
      <w:rFonts w:asciiTheme="majorHAnsi" w:eastAsiaTheme="majorEastAsia" w:hAnsiTheme="majorHAnsi" w:cstheme="majorBidi"/>
      <w:b/>
      <w:bCs/>
      <w:color w:val="72A376" w:themeColor="accent1"/>
      <w:sz w:val="26"/>
      <w:szCs w:val="26"/>
    </w:rPr>
  </w:style>
  <w:style w:type="paragraph" w:styleId="Heading3">
    <w:name w:val="heading 3"/>
    <w:basedOn w:val="Normal"/>
    <w:next w:val="Normal"/>
    <w:link w:val="Heading3Char"/>
    <w:uiPriority w:val="9"/>
    <w:unhideWhenUsed/>
    <w:qFormat/>
    <w:rsid w:val="006C3EF8"/>
    <w:pPr>
      <w:keepNext/>
      <w:keepLines/>
      <w:spacing w:before="200" w:after="0"/>
      <w:outlineLvl w:val="2"/>
    </w:pPr>
    <w:rPr>
      <w:rFonts w:asciiTheme="majorHAnsi" w:eastAsiaTheme="majorEastAsia" w:hAnsiTheme="majorHAnsi" w:cstheme="majorBidi"/>
      <w:b/>
      <w:bCs/>
      <w:color w:val="72A376" w:themeColor="accent1"/>
    </w:rPr>
  </w:style>
  <w:style w:type="paragraph" w:styleId="Heading4">
    <w:name w:val="heading 4"/>
    <w:basedOn w:val="Normal"/>
    <w:next w:val="Normal"/>
    <w:link w:val="Heading4Char"/>
    <w:uiPriority w:val="9"/>
    <w:unhideWhenUsed/>
    <w:qFormat/>
    <w:rsid w:val="00BA644A"/>
    <w:pPr>
      <w:keepNext/>
      <w:keepLines/>
      <w:spacing w:before="40" w:after="0"/>
      <w:outlineLvl w:val="3"/>
    </w:pPr>
    <w:rPr>
      <w:rFonts w:asciiTheme="majorHAnsi" w:eastAsiaTheme="majorEastAsia" w:hAnsiTheme="majorHAnsi" w:cstheme="majorBidi"/>
      <w:i/>
      <w:iCs/>
      <w:color w:val="527D55" w:themeColor="accent1" w:themeShade="BF"/>
    </w:rPr>
  </w:style>
  <w:style w:type="paragraph" w:styleId="Heading5">
    <w:name w:val="heading 5"/>
    <w:basedOn w:val="Normal"/>
    <w:next w:val="Normal"/>
    <w:link w:val="Heading5Char"/>
    <w:uiPriority w:val="9"/>
    <w:unhideWhenUsed/>
    <w:qFormat/>
    <w:rsid w:val="00BA644A"/>
    <w:pPr>
      <w:keepNext/>
      <w:keepLines/>
      <w:spacing w:before="40" w:after="0"/>
      <w:outlineLvl w:val="4"/>
    </w:pPr>
    <w:rPr>
      <w:rFonts w:asciiTheme="majorHAnsi" w:eastAsiaTheme="majorEastAsia" w:hAnsiTheme="majorHAnsi" w:cstheme="majorBidi"/>
      <w:color w:val="527D5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EF8"/>
  </w:style>
  <w:style w:type="paragraph" w:styleId="Footer">
    <w:name w:val="footer"/>
    <w:basedOn w:val="Normal"/>
    <w:link w:val="FooterChar"/>
    <w:uiPriority w:val="99"/>
    <w:unhideWhenUsed/>
    <w:rsid w:val="006C3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EF8"/>
  </w:style>
  <w:style w:type="paragraph" w:styleId="BalloonText">
    <w:name w:val="Balloon Text"/>
    <w:basedOn w:val="Normal"/>
    <w:link w:val="BalloonTextChar"/>
    <w:uiPriority w:val="99"/>
    <w:semiHidden/>
    <w:unhideWhenUsed/>
    <w:rsid w:val="006C3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EF8"/>
    <w:rPr>
      <w:rFonts w:ascii="Tahoma" w:hAnsi="Tahoma" w:cs="Tahoma"/>
      <w:sz w:val="16"/>
      <w:szCs w:val="16"/>
    </w:rPr>
  </w:style>
  <w:style w:type="paragraph" w:styleId="Title">
    <w:name w:val="Title"/>
    <w:basedOn w:val="Normal"/>
    <w:next w:val="Normal"/>
    <w:link w:val="TitleChar"/>
    <w:qFormat/>
    <w:rsid w:val="006C3EF8"/>
    <w:pPr>
      <w:spacing w:after="0" w:line="240" w:lineRule="auto"/>
      <w:contextualSpacing/>
    </w:pPr>
    <w:rPr>
      <w:rFonts w:asciiTheme="majorHAnsi" w:eastAsiaTheme="majorEastAsia" w:hAnsiTheme="majorHAnsi" w:cstheme="majorBidi"/>
      <w:b/>
      <w:color w:val="4D4F3F" w:themeColor="text2" w:themeShade="BF"/>
      <w:spacing w:val="5"/>
      <w:kern w:val="28"/>
      <w:sz w:val="52"/>
      <w:szCs w:val="52"/>
    </w:rPr>
  </w:style>
  <w:style w:type="character" w:customStyle="1" w:styleId="TitleChar">
    <w:name w:val="Title Char"/>
    <w:basedOn w:val="DefaultParagraphFont"/>
    <w:link w:val="Title"/>
    <w:uiPriority w:val="10"/>
    <w:rsid w:val="006C3EF8"/>
    <w:rPr>
      <w:rFonts w:asciiTheme="majorHAnsi" w:eastAsiaTheme="majorEastAsia" w:hAnsiTheme="majorHAnsi" w:cstheme="majorBidi"/>
      <w:b/>
      <w:color w:val="4D4F3F" w:themeColor="text2" w:themeShade="BF"/>
      <w:spacing w:val="5"/>
      <w:kern w:val="28"/>
      <w:sz w:val="52"/>
      <w:szCs w:val="52"/>
    </w:rPr>
  </w:style>
  <w:style w:type="paragraph" w:styleId="Subtitle">
    <w:name w:val="Subtitle"/>
    <w:basedOn w:val="Normal"/>
    <w:next w:val="Normal"/>
    <w:link w:val="SubtitleChar"/>
    <w:uiPriority w:val="11"/>
    <w:qFormat/>
    <w:rsid w:val="006C3EF8"/>
    <w:pPr>
      <w:numPr>
        <w:ilvl w:val="1"/>
      </w:numPr>
      <w:spacing w:after="0"/>
    </w:pPr>
    <w:rPr>
      <w:rFonts w:asciiTheme="majorHAnsi" w:eastAsiaTheme="majorEastAsia" w:hAnsiTheme="majorHAnsi" w:cstheme="majorBidi"/>
      <w:i/>
      <w:iCs/>
      <w:color w:val="72A376" w:themeColor="accent1"/>
      <w:spacing w:val="15"/>
      <w:sz w:val="24"/>
      <w:szCs w:val="24"/>
    </w:rPr>
  </w:style>
  <w:style w:type="character" w:customStyle="1" w:styleId="SubtitleChar">
    <w:name w:val="Subtitle Char"/>
    <w:basedOn w:val="DefaultParagraphFont"/>
    <w:link w:val="Subtitle"/>
    <w:uiPriority w:val="11"/>
    <w:rsid w:val="006C3EF8"/>
    <w:rPr>
      <w:rFonts w:asciiTheme="majorHAnsi" w:eastAsiaTheme="majorEastAsia" w:hAnsiTheme="majorHAnsi" w:cstheme="majorBidi"/>
      <w:i/>
      <w:iCs/>
      <w:color w:val="72A376" w:themeColor="accent1"/>
      <w:spacing w:val="15"/>
      <w:sz w:val="24"/>
      <w:szCs w:val="24"/>
    </w:rPr>
  </w:style>
  <w:style w:type="character" w:customStyle="1" w:styleId="Heading1Char">
    <w:name w:val="Heading 1 Char"/>
    <w:basedOn w:val="DefaultParagraphFont"/>
    <w:link w:val="Heading1"/>
    <w:uiPriority w:val="9"/>
    <w:rsid w:val="006C3EF8"/>
    <w:rPr>
      <w:rFonts w:asciiTheme="majorHAnsi" w:eastAsiaTheme="majorEastAsia" w:hAnsiTheme="majorHAnsi" w:cstheme="majorBidi"/>
      <w:b/>
      <w:bCs/>
      <w:color w:val="527D55" w:themeColor="accent1" w:themeShade="BF"/>
      <w:sz w:val="28"/>
      <w:szCs w:val="28"/>
    </w:rPr>
  </w:style>
  <w:style w:type="character" w:customStyle="1" w:styleId="Heading2Char">
    <w:name w:val="Heading 2 Char"/>
    <w:basedOn w:val="DefaultParagraphFont"/>
    <w:link w:val="Heading2"/>
    <w:uiPriority w:val="9"/>
    <w:rsid w:val="006C3EF8"/>
    <w:rPr>
      <w:rFonts w:asciiTheme="majorHAnsi" w:eastAsiaTheme="majorEastAsia" w:hAnsiTheme="majorHAnsi" w:cstheme="majorBidi"/>
      <w:b/>
      <w:bCs/>
      <w:color w:val="72A376" w:themeColor="accent1"/>
      <w:sz w:val="26"/>
      <w:szCs w:val="26"/>
    </w:rPr>
  </w:style>
  <w:style w:type="character" w:customStyle="1" w:styleId="Heading3Char">
    <w:name w:val="Heading 3 Char"/>
    <w:basedOn w:val="DefaultParagraphFont"/>
    <w:link w:val="Heading3"/>
    <w:uiPriority w:val="9"/>
    <w:rsid w:val="006C3EF8"/>
    <w:rPr>
      <w:rFonts w:asciiTheme="majorHAnsi" w:eastAsiaTheme="majorEastAsia" w:hAnsiTheme="majorHAnsi" w:cstheme="majorBidi"/>
      <w:b/>
      <w:bCs/>
      <w:color w:val="72A376" w:themeColor="accent1"/>
    </w:rPr>
  </w:style>
  <w:style w:type="character" w:styleId="Hyperlink">
    <w:name w:val="Hyperlink"/>
    <w:rsid w:val="00254655"/>
    <w:rPr>
      <w:color w:val="0000FF"/>
      <w:u w:val="single"/>
    </w:rPr>
  </w:style>
  <w:style w:type="paragraph" w:styleId="ListParagraph">
    <w:name w:val="List Paragraph"/>
    <w:basedOn w:val="Normal"/>
    <w:uiPriority w:val="34"/>
    <w:qFormat/>
    <w:rsid w:val="00254655"/>
    <w:pPr>
      <w:ind w:left="720"/>
      <w:contextualSpacing/>
    </w:pPr>
  </w:style>
  <w:style w:type="character" w:styleId="CommentReference">
    <w:name w:val="annotation reference"/>
    <w:basedOn w:val="DefaultParagraphFont"/>
    <w:uiPriority w:val="99"/>
    <w:semiHidden/>
    <w:unhideWhenUsed/>
    <w:rsid w:val="00A85CFF"/>
    <w:rPr>
      <w:sz w:val="16"/>
      <w:szCs w:val="16"/>
    </w:rPr>
  </w:style>
  <w:style w:type="paragraph" w:styleId="CommentText">
    <w:name w:val="annotation text"/>
    <w:basedOn w:val="Normal"/>
    <w:link w:val="CommentTextChar"/>
    <w:uiPriority w:val="99"/>
    <w:semiHidden/>
    <w:unhideWhenUsed/>
    <w:rsid w:val="00A85CFF"/>
    <w:pPr>
      <w:spacing w:line="240" w:lineRule="auto"/>
    </w:pPr>
    <w:rPr>
      <w:sz w:val="20"/>
      <w:szCs w:val="20"/>
    </w:rPr>
  </w:style>
  <w:style w:type="character" w:customStyle="1" w:styleId="CommentTextChar">
    <w:name w:val="Comment Text Char"/>
    <w:basedOn w:val="DefaultParagraphFont"/>
    <w:link w:val="CommentText"/>
    <w:uiPriority w:val="99"/>
    <w:semiHidden/>
    <w:rsid w:val="00A85CFF"/>
    <w:rPr>
      <w:sz w:val="20"/>
      <w:szCs w:val="20"/>
    </w:rPr>
  </w:style>
  <w:style w:type="paragraph" w:styleId="CommentSubject">
    <w:name w:val="annotation subject"/>
    <w:basedOn w:val="CommentText"/>
    <w:next w:val="CommentText"/>
    <w:link w:val="CommentSubjectChar"/>
    <w:uiPriority w:val="99"/>
    <w:semiHidden/>
    <w:unhideWhenUsed/>
    <w:rsid w:val="00A85CFF"/>
    <w:rPr>
      <w:b/>
      <w:bCs/>
    </w:rPr>
  </w:style>
  <w:style w:type="character" w:customStyle="1" w:styleId="CommentSubjectChar">
    <w:name w:val="Comment Subject Char"/>
    <w:basedOn w:val="CommentTextChar"/>
    <w:link w:val="CommentSubject"/>
    <w:uiPriority w:val="99"/>
    <w:semiHidden/>
    <w:rsid w:val="00A85CFF"/>
    <w:rPr>
      <w:b/>
      <w:bCs/>
      <w:sz w:val="20"/>
      <w:szCs w:val="20"/>
    </w:rPr>
  </w:style>
  <w:style w:type="character" w:customStyle="1" w:styleId="Heading5Char">
    <w:name w:val="Heading 5 Char"/>
    <w:basedOn w:val="DefaultParagraphFont"/>
    <w:link w:val="Heading5"/>
    <w:uiPriority w:val="9"/>
    <w:rsid w:val="00BA644A"/>
    <w:rPr>
      <w:rFonts w:asciiTheme="majorHAnsi" w:eastAsiaTheme="majorEastAsia" w:hAnsiTheme="majorHAnsi" w:cstheme="majorBidi"/>
      <w:color w:val="527D55" w:themeColor="accent1" w:themeShade="BF"/>
    </w:rPr>
  </w:style>
  <w:style w:type="character" w:customStyle="1" w:styleId="Heading4Char">
    <w:name w:val="Heading 4 Char"/>
    <w:basedOn w:val="DefaultParagraphFont"/>
    <w:link w:val="Heading4"/>
    <w:uiPriority w:val="9"/>
    <w:rsid w:val="00BA644A"/>
    <w:rPr>
      <w:rFonts w:asciiTheme="majorHAnsi" w:eastAsiaTheme="majorEastAsia" w:hAnsiTheme="majorHAnsi" w:cstheme="majorBidi"/>
      <w:i/>
      <w:iCs/>
      <w:color w:val="527D55" w:themeColor="accent1" w:themeShade="BF"/>
    </w:rPr>
  </w:style>
  <w:style w:type="paragraph" w:customStyle="1" w:styleId="footnotedescription">
    <w:name w:val="footnote description"/>
    <w:next w:val="Normal"/>
    <w:link w:val="footnotedescriptionChar"/>
    <w:hidden/>
    <w:rsid w:val="00BA644A"/>
    <w:pPr>
      <w:spacing w:after="0" w:line="259" w:lineRule="auto"/>
      <w:ind w:left="58"/>
    </w:pPr>
    <w:rPr>
      <w:rFonts w:ascii="Times New Roman" w:eastAsia="Times New Roman" w:hAnsi="Times New Roman" w:cs="Times New Roman"/>
      <w:color w:val="000000"/>
      <w:sz w:val="19"/>
      <w:lang w:eastAsia="en-GB"/>
    </w:rPr>
  </w:style>
  <w:style w:type="character" w:customStyle="1" w:styleId="footnotedescriptionChar">
    <w:name w:val="footnote description Char"/>
    <w:link w:val="footnotedescription"/>
    <w:rsid w:val="00BA644A"/>
    <w:rPr>
      <w:rFonts w:ascii="Times New Roman" w:eastAsia="Times New Roman" w:hAnsi="Times New Roman" w:cs="Times New Roman"/>
      <w:color w:val="000000"/>
      <w:sz w:val="19"/>
      <w:lang w:eastAsia="en-GB"/>
    </w:rPr>
  </w:style>
  <w:style w:type="character" w:customStyle="1" w:styleId="footnotemark">
    <w:name w:val="footnote mark"/>
    <w:hidden/>
    <w:rsid w:val="00BA644A"/>
    <w:rPr>
      <w:rFonts w:ascii="Times New Roman" w:eastAsia="Times New Roman" w:hAnsi="Times New Roman" w:cs="Times New Roman"/>
      <w:color w:val="000000"/>
      <w:sz w:val="19"/>
      <w:vertAlign w:val="superscript"/>
    </w:rPr>
  </w:style>
  <w:style w:type="table" w:customStyle="1" w:styleId="TableGrid">
    <w:name w:val="TableGrid"/>
    <w:rsid w:val="00BA644A"/>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49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line@pcaw.co.uk"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0F"/>
    <w:rsid w:val="002B6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801A2B1A5545FB8D2A00F793BCBE39">
    <w:name w:val="4C801A2B1A5545FB8D2A00F793BCBE39"/>
    <w:rsid w:val="002B66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Composit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mposite">
      <a:fillStyleLst>
        <a:solidFill>
          <a:schemeClr val="phClr"/>
        </a:solidFill>
        <a:gradFill rotWithShape="1">
          <a:gsLst>
            <a:gs pos="0">
              <a:schemeClr val="phClr">
                <a:tint val="50000"/>
                <a:shade val="95000"/>
                <a:satMod val="300000"/>
              </a:schemeClr>
            </a:gs>
            <a:gs pos="12000">
              <a:schemeClr val="phClr">
                <a:tint val="50000"/>
                <a:shade val="90000"/>
                <a:satMod val="250000"/>
              </a:schemeClr>
            </a:gs>
            <a:gs pos="100000">
              <a:schemeClr val="phClr">
                <a:tint val="85000"/>
                <a:shade val="75000"/>
                <a:satMod val="150000"/>
              </a:schemeClr>
            </a:gs>
          </a:gsLst>
          <a:lin ang="16200000" scaled="1"/>
        </a:gradFill>
        <a:gradFill rotWithShape="1">
          <a:gsLst>
            <a:gs pos="0">
              <a:schemeClr val="phClr">
                <a:tint val="75000"/>
                <a:shade val="95000"/>
                <a:satMod val="175000"/>
              </a:schemeClr>
            </a:gs>
            <a:gs pos="12000">
              <a:schemeClr val="phClr">
                <a:tint val="90000"/>
                <a:shade val="90000"/>
                <a:satMod val="150000"/>
              </a:schemeClr>
            </a:gs>
            <a:gs pos="100000">
              <a:schemeClr val="phClr">
                <a:tint val="100000"/>
                <a:shade val="75000"/>
                <a:satMod val="150000"/>
              </a:schemeClr>
            </a:gs>
          </a:gsLst>
          <a:lin ang="16200000" scaled="1"/>
        </a:gradFill>
      </a:fillStyleLst>
      <a:lnStyleLst>
        <a:ln w="9525" cap="flat" cmpd="sng" algn="ctr">
          <a:solidFill>
            <a:schemeClr val="phClr">
              <a:shade val="95000"/>
              <a:satMod val="105000"/>
            </a:scheme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scene3d>
            <a:camera prst="orthographicFront">
              <a:rot lat="0" lon="0" rev="0"/>
            </a:camera>
            <a:lightRig rig="freezing" dir="t">
              <a:rot lat="0" lon="0" rev="6000000"/>
            </a:lightRig>
          </a:scene3d>
          <a:sp3d contourW="12700" prstMaterial="dkEdge">
            <a:bevelT w="44450" h="25400"/>
            <a:contourClr>
              <a:schemeClr val="phClr">
                <a:shade val="30000"/>
              </a:schemeClr>
            </a:contourClr>
          </a:sp3d>
        </a:effectStyle>
      </a:effectStyleLst>
      <a:bgFillStyleLst>
        <a:solidFill>
          <a:schemeClr val="phClr"/>
        </a:solidFill>
        <a:gradFill rotWithShape="1">
          <a:gsLst>
            <a:gs pos="0">
              <a:schemeClr val="phClr">
                <a:tint val="100000"/>
                <a:shade val="80000"/>
                <a:satMod val="110000"/>
                <a:lumMod val="80000"/>
              </a:schemeClr>
            </a:gs>
            <a:gs pos="79000">
              <a:schemeClr val="phClr">
                <a:tint val="100000"/>
                <a:shade val="90000"/>
                <a:satMod val="105000"/>
                <a:lumMod val="100000"/>
              </a:schemeClr>
            </a:gs>
            <a:gs pos="100000">
              <a:schemeClr val="phClr">
                <a:tint val="95000"/>
                <a:shade val="100000"/>
                <a:satMod val="110000"/>
                <a:lumMod val="115000"/>
              </a:schemeClr>
            </a:gs>
          </a:gsLst>
          <a:lin ang="5400000" scaled="0"/>
        </a:gradFill>
        <a:gradFill rotWithShape="1">
          <a:gsLst>
            <a:gs pos="0">
              <a:schemeClr val="phClr">
                <a:tint val="90000"/>
                <a:shade val="100000"/>
                <a:satMod val="100000"/>
                <a:lumMod val="110000"/>
              </a:schemeClr>
            </a:gs>
            <a:gs pos="83000">
              <a:schemeClr val="phClr">
                <a:shade val="75000"/>
                <a:satMod val="200000"/>
              </a:schemeClr>
            </a:gs>
            <a:gs pos="100000">
              <a:schemeClr val="phClr">
                <a:shade val="90000"/>
                <a:satMod val="200000"/>
              </a:schemeClr>
            </a:gs>
          </a:gsLst>
          <a:path path="circle">
            <a:fillToRect l="75000" t="100000" b="3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C5A11-D22C-4910-9184-2EC2B57D4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2551</Words>
  <Characters>14542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Hasnath</dc:creator>
  <cp:lastModifiedBy>Faye Hasnath</cp:lastModifiedBy>
  <cp:revision>4</cp:revision>
  <cp:lastPrinted>2014-04-29T10:00:00Z</cp:lastPrinted>
  <dcterms:created xsi:type="dcterms:W3CDTF">2018-11-05T09:08:00Z</dcterms:created>
  <dcterms:modified xsi:type="dcterms:W3CDTF">2019-11-05T15:09:00Z</dcterms:modified>
</cp:coreProperties>
</file>